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#9</w:t>
      </w:r>
      <w:r w:rsidR="00F57E9F">
        <w:rPr>
          <w:rFonts w:ascii="Times New Roman" w:eastAsiaTheme="minorEastAsia" w:hAnsi="Times New Roman"/>
          <w:sz w:val="22"/>
          <w:szCs w:val="22"/>
          <w:lang w:eastAsia="zh-CN"/>
        </w:rPr>
        <w:t>8</w:t>
      </w:r>
      <w:r w:rsidR="001A3090">
        <w:rPr>
          <w:rFonts w:ascii="Times New Roman" w:eastAsiaTheme="minorEastAsia" w:hAnsi="Times New Roman" w:hint="eastAsia"/>
          <w:sz w:val="22"/>
          <w:szCs w:val="22"/>
          <w:lang w:eastAsia="zh-CN"/>
        </w:rPr>
        <w:t>bis</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E90485" w:rsidRPr="00925E42">
        <w:rPr>
          <w:rFonts w:ascii="Times New Roman" w:hAnsi="Times New Roman"/>
          <w:sz w:val="22"/>
          <w:szCs w:val="22"/>
        </w:rPr>
        <w:t>19</w:t>
      </w:r>
      <w:r w:rsidR="00E90485">
        <w:rPr>
          <w:rFonts w:ascii="Times New Roman" w:eastAsiaTheme="minorEastAsia" w:hAnsi="Times New Roman" w:hint="eastAsia"/>
          <w:sz w:val="22"/>
          <w:szCs w:val="22"/>
          <w:lang w:eastAsia="zh-CN"/>
        </w:rPr>
        <w:t>1034</w:t>
      </w:r>
      <w:r w:rsidR="00E90485">
        <w:rPr>
          <w:rFonts w:ascii="Times New Roman" w:eastAsiaTheme="minorEastAsia" w:hAnsi="Times New Roman" w:hint="eastAsia"/>
          <w:sz w:val="22"/>
          <w:szCs w:val="22"/>
          <w:lang w:eastAsia="zh-CN"/>
        </w:rPr>
        <w:t>1</w:t>
      </w:r>
    </w:p>
    <w:p w:rsidR="00830F4E" w:rsidRDefault="000761EF" w:rsidP="00E9523A">
      <w:pPr>
        <w:pStyle w:val="ad"/>
        <w:ind w:left="-2"/>
        <w:rPr>
          <w:rFonts w:ascii="Times New Roman" w:eastAsiaTheme="minorEastAsia" w:hAnsi="Times New Roman"/>
          <w:sz w:val="22"/>
          <w:szCs w:val="22"/>
          <w:lang w:eastAsia="zh-CN"/>
        </w:rPr>
      </w:pPr>
      <w:r w:rsidRPr="000761EF">
        <w:rPr>
          <w:rFonts w:ascii="Times New Roman" w:hAnsi="Times New Roman"/>
          <w:sz w:val="22"/>
          <w:szCs w:val="22"/>
        </w:rPr>
        <w:t>Chongqing, China, October 14th – 20th, 2019</w:t>
      </w:r>
    </w:p>
    <w:p w:rsidR="000761EF" w:rsidRPr="000761EF" w:rsidRDefault="000761EF" w:rsidP="00E9523A">
      <w:pPr>
        <w:pStyle w:val="ad"/>
        <w:ind w:left="-2"/>
        <w:rPr>
          <w:rFonts w:ascii="Times New Roman" w:eastAsiaTheme="minorEastAsia" w:hAnsi="Times New Roman"/>
          <w:sz w:val="22"/>
          <w:szCs w:val="22"/>
          <w:lang w:val="en-GB"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C04F75" w:rsidRPr="00925E42">
        <w:rPr>
          <w:rFonts w:ascii="Times New Roman" w:hAnsi="Times New Roman"/>
          <w:sz w:val="22"/>
          <w:szCs w:val="22"/>
        </w:rPr>
        <w:t>PDCCH</w:t>
      </w:r>
      <w:bookmarkStart w:id="1" w:name="_GoBack"/>
      <w:bookmarkEnd w:id="1"/>
      <w:r w:rsidR="00C04F75" w:rsidRPr="00925E42">
        <w:rPr>
          <w:rFonts w:ascii="Times New Roman" w:hAnsi="Times New Roman"/>
          <w:sz w:val="22"/>
          <w:szCs w:val="22"/>
        </w:rPr>
        <w:t xml:space="preserve"> </w:t>
      </w:r>
      <w:r w:rsidR="00646B6A" w:rsidRPr="00925E42">
        <w:rPr>
          <w:rFonts w:ascii="Times New Roman" w:hAnsi="Times New Roman"/>
          <w:sz w:val="22"/>
          <w:szCs w:val="22"/>
        </w:rPr>
        <w:t>enhancements for URLLC</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2" w:name="Source"/>
      <w:bookmarkEnd w:id="2"/>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2.6.1</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3" w:name="DocumentFor"/>
      <w:bookmarkEnd w:id="3"/>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8919B3" w:rsidRDefault="00FB15C7" w:rsidP="008919B3">
      <w:pPr>
        <w:rPr>
          <w:rFonts w:ascii="Times New Roman" w:hAnsi="Times New Roman" w:cs="Times New Roman"/>
          <w:bCs/>
        </w:rPr>
      </w:pPr>
      <w:r>
        <w:rPr>
          <w:rFonts w:ascii="Times New Roman" w:hAnsi="Times New Roman" w:cs="Times New Roman" w:hint="eastAsia"/>
          <w:bCs/>
        </w:rPr>
        <w:t>At RAN1#</w:t>
      </w:r>
      <w:r w:rsidR="001A3090">
        <w:rPr>
          <w:rFonts w:ascii="Times New Roman" w:hAnsi="Times New Roman" w:cs="Times New Roman" w:hint="eastAsia"/>
          <w:bCs/>
        </w:rPr>
        <w:t xml:space="preserve">98 </w:t>
      </w:r>
      <w:r>
        <w:rPr>
          <w:rFonts w:ascii="Times New Roman" w:hAnsi="Times New Roman" w:cs="Times New Roman" w:hint="eastAsia"/>
          <w:bCs/>
        </w:rPr>
        <w:t xml:space="preserve">meeting, several agreements on </w:t>
      </w:r>
      <w:r w:rsidR="001A3090">
        <w:rPr>
          <w:rFonts w:ascii="Times New Roman" w:hAnsi="Times New Roman" w:cs="Times New Roman" w:hint="eastAsia"/>
          <w:bCs/>
        </w:rPr>
        <w:t>URLLC PDCCH</w:t>
      </w:r>
      <w:r>
        <w:rPr>
          <w:rFonts w:ascii="Times New Roman" w:hAnsi="Times New Roman" w:cs="Times New Roman" w:hint="eastAsia"/>
          <w:bCs/>
        </w:rPr>
        <w:t xml:space="preserve"> were achieved</w:t>
      </w:r>
      <w:proofErr w:type="gramStart"/>
      <w:r>
        <w:rPr>
          <w:rFonts w:ascii="Times New Roman" w:hAnsi="Times New Roman" w:cs="Times New Roman" w:hint="eastAsia"/>
          <w:bCs/>
        </w:rPr>
        <w:t>:</w:t>
      </w:r>
      <w:proofErr w:type="gramEnd"/>
      <w:r w:rsidR="00D56360">
        <w:rPr>
          <w:rFonts w:ascii="Times New Roman" w:hAnsi="Times New Roman" w:cs="Times New Roman"/>
          <w:bCs/>
        </w:rPr>
        <w:fldChar w:fldCharType="begin"/>
      </w:r>
      <w:r w:rsidR="00D56360">
        <w:rPr>
          <w:rFonts w:ascii="Times New Roman" w:hAnsi="Times New Roman" w:cs="Times New Roman"/>
          <w:bCs/>
        </w:rPr>
        <w:instrText xml:space="preserve"> </w:instrText>
      </w:r>
      <w:r w:rsidR="00D56360">
        <w:rPr>
          <w:rFonts w:ascii="Times New Roman" w:hAnsi="Times New Roman" w:cs="Times New Roman" w:hint="eastAsia"/>
          <w:bCs/>
        </w:rPr>
        <w:instrText>REF _Ref524972531 \r \h</w:instrText>
      </w:r>
      <w:r w:rsidR="00D56360">
        <w:rPr>
          <w:rFonts w:ascii="Times New Roman" w:hAnsi="Times New Roman" w:cs="Times New Roman"/>
          <w:bCs/>
        </w:rPr>
        <w:instrText xml:space="preserve"> </w:instrText>
      </w:r>
      <w:r w:rsidR="00D56360">
        <w:rPr>
          <w:rFonts w:ascii="Times New Roman" w:hAnsi="Times New Roman" w:cs="Times New Roman"/>
          <w:bCs/>
        </w:rPr>
      </w:r>
      <w:r w:rsidR="00D56360">
        <w:rPr>
          <w:rFonts w:ascii="Times New Roman" w:hAnsi="Times New Roman" w:cs="Times New Roman"/>
          <w:bCs/>
        </w:rPr>
        <w:fldChar w:fldCharType="separate"/>
      </w:r>
      <w:r w:rsidR="00D56360">
        <w:rPr>
          <w:rFonts w:ascii="Times New Roman" w:hAnsi="Times New Roman" w:cs="Times New Roman"/>
          <w:bCs/>
        </w:rPr>
        <w:t>[1]</w:t>
      </w:r>
      <w:r w:rsidR="00D56360">
        <w:rPr>
          <w:rFonts w:ascii="Times New Roman" w:hAnsi="Times New Roman" w:cs="Times New Roman"/>
          <w:bCs/>
        </w:rPr>
        <w:fldChar w:fldCharType="end"/>
      </w:r>
    </w:p>
    <w:p w:rsidR="001A3090" w:rsidRPr="001A3090" w:rsidRDefault="001A3090" w:rsidP="001A3090">
      <w:pPr>
        <w:rPr>
          <w:rFonts w:ascii="Times New Roman" w:hAnsi="Times New Roman" w:cs="Times New Roman"/>
          <w:lang w:eastAsia="x-none"/>
        </w:rPr>
      </w:pPr>
      <w:r w:rsidRPr="001A3090">
        <w:rPr>
          <w:rFonts w:ascii="Times New Roman" w:hAnsi="Times New Roman" w:cs="Times New Roman"/>
          <w:highlight w:val="green"/>
          <w:lang w:eastAsia="x-none"/>
        </w:rPr>
        <w:t>Agreements</w:t>
      </w:r>
      <w:r w:rsidRPr="001A3090">
        <w:rPr>
          <w:rFonts w:ascii="Times New Roman" w:hAnsi="Times New Roman" w:cs="Times New Roman"/>
          <w:lang w:eastAsia="x-none"/>
        </w:rPr>
        <w:t>:</w:t>
      </w:r>
    </w:p>
    <w:p w:rsidR="001A3090" w:rsidRPr="001A3090" w:rsidRDefault="001A3090" w:rsidP="001A3090">
      <w:pPr>
        <w:numPr>
          <w:ilvl w:val="0"/>
          <w:numId w:val="10"/>
        </w:numPr>
        <w:jc w:val="left"/>
        <w:rPr>
          <w:rFonts w:ascii="Times New Roman" w:hAnsi="Times New Roman" w:cs="Times New Roman"/>
        </w:rPr>
      </w:pPr>
      <w:r w:rsidRPr="001A3090">
        <w:rPr>
          <w:rFonts w:ascii="Times New Roman" w:hAnsi="Times New Roman" w:cs="Times New Roman"/>
        </w:rPr>
        <w:t>Introduce one new DCI format for DL scheduling and one new DCI format for UL scheduling with configurable sizes for some fields in Rel-16.</w:t>
      </w:r>
    </w:p>
    <w:p w:rsidR="001A3090" w:rsidRPr="001A3090" w:rsidRDefault="001A3090" w:rsidP="001A3090">
      <w:pPr>
        <w:rPr>
          <w:rFonts w:ascii="Times New Roman" w:hAnsi="Times New Roman" w:cs="Times New Roman"/>
          <w:highlight w:val="green"/>
        </w:rPr>
      </w:pPr>
      <w:r w:rsidRPr="001A3090">
        <w:rPr>
          <w:rFonts w:ascii="Times New Roman" w:hAnsi="Times New Roman" w:cs="Times New Roman"/>
          <w:highlight w:val="green"/>
        </w:rPr>
        <w:t>Agreements:</w:t>
      </w:r>
    </w:p>
    <w:p w:rsidR="001A3090" w:rsidRPr="001A3090" w:rsidRDefault="001A3090" w:rsidP="001A3090">
      <w:pPr>
        <w:spacing w:after="60"/>
        <w:rPr>
          <w:rFonts w:ascii="Times New Roman" w:hAnsi="Times New Roman" w:cs="Times New Roman"/>
          <w:iCs/>
          <w:color w:val="000000"/>
          <w:kern w:val="2"/>
        </w:rPr>
      </w:pPr>
      <w:r w:rsidRPr="001A3090">
        <w:rPr>
          <w:rFonts w:ascii="Times New Roman" w:hAnsi="Times New Roman" w:cs="Times New Roman"/>
          <w:iCs/>
          <w:color w:val="000000"/>
          <w:kern w:val="2"/>
        </w:rPr>
        <w:t xml:space="preserve">Support (2, 2) (4, 3) (7, 3) defined in UE feature 3-5b as the combination (X, Y) for Rel-16 PDCCH monitoring capability on the per-CC limit on the maximum number of non-overlapping CCEs   for URLLC.    </w:t>
      </w:r>
    </w:p>
    <w:p w:rsidR="001A3090" w:rsidRPr="001A3090" w:rsidRDefault="001A3090" w:rsidP="001A3090">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Combination (2, 1) (4, 1) (4, 2) (7, 1) (7, 2) are not additionally introduced</w:t>
      </w:r>
    </w:p>
    <w:p w:rsidR="001A3090" w:rsidRPr="001A3090" w:rsidRDefault="001A3090" w:rsidP="001A3090">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 xml:space="preserve">FFS (3, 3) or (3,2) </w:t>
      </w:r>
    </w:p>
    <w:p w:rsidR="001A3090" w:rsidRPr="001A3090" w:rsidRDefault="001A3090" w:rsidP="001A3090">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 xml:space="preserve">UE reports the supported combinations per SCS </w:t>
      </w:r>
    </w:p>
    <w:p w:rsidR="001A3090" w:rsidRPr="001A3090" w:rsidRDefault="001A3090" w:rsidP="001A3090">
      <w:pPr>
        <w:pStyle w:val="af2"/>
        <w:numPr>
          <w:ilvl w:val="0"/>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(2, 2)(4, 3)(7, 3) applicable for 15 kHz and 30 kHz</w:t>
      </w:r>
    </w:p>
    <w:p w:rsidR="001A3090" w:rsidRPr="001A3090" w:rsidRDefault="001A3090" w:rsidP="001A3090">
      <w:pPr>
        <w:pStyle w:val="af2"/>
        <w:numPr>
          <w:ilvl w:val="1"/>
          <w:numId w:val="12"/>
        </w:numPr>
        <w:autoSpaceDE w:val="0"/>
        <w:autoSpaceDN w:val="0"/>
        <w:adjustRightInd w:val="0"/>
        <w:snapToGrid w:val="0"/>
        <w:spacing w:after="120"/>
        <w:ind w:firstLineChars="0"/>
        <w:contextualSpacing/>
        <w:jc w:val="both"/>
        <w:rPr>
          <w:rFonts w:ascii="Times New Roman" w:hAnsi="Times New Roman"/>
          <w:iCs/>
          <w:color w:val="000000"/>
          <w:kern w:val="2"/>
          <w:sz w:val="21"/>
          <w:szCs w:val="21"/>
          <w:lang w:eastAsia="zh-CN"/>
        </w:rPr>
      </w:pPr>
      <w:r w:rsidRPr="001A3090">
        <w:rPr>
          <w:rFonts w:ascii="Times New Roman" w:hAnsi="Times New Roman"/>
          <w:iCs/>
          <w:color w:val="000000"/>
          <w:kern w:val="2"/>
          <w:sz w:val="21"/>
          <w:szCs w:val="21"/>
          <w:lang w:eastAsia="zh-CN"/>
        </w:rPr>
        <w:t>FFS for 60 kHz and 120 kHz</w:t>
      </w:r>
    </w:p>
    <w:p w:rsidR="001A3090" w:rsidRDefault="001A3090" w:rsidP="001A3090">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1A3090" w:rsidRPr="001A3090" w:rsidRDefault="001A3090" w:rsidP="001A3090">
      <w:pPr>
        <w:rPr>
          <w:rFonts w:ascii="Times New Roman" w:hAnsi="Times New Roman" w:cs="Times New Roman"/>
        </w:rPr>
      </w:pPr>
      <w:r w:rsidRPr="001A3090">
        <w:rPr>
          <w:rFonts w:ascii="Times New Roman" w:hAnsi="Times New Roman" w:cs="Times New Roman"/>
          <w:iCs/>
        </w:rPr>
        <w:t xml:space="preserve">For a Rel-16 UE supporting enhanced PDCCH monitoring capability, down-select between option 1 and option 2: </w:t>
      </w:r>
    </w:p>
    <w:p w:rsidR="001A3090" w:rsidRPr="001A3090" w:rsidRDefault="001A3090" w:rsidP="001A3090">
      <w:pPr>
        <w:pStyle w:val="a0"/>
        <w:numPr>
          <w:ilvl w:val="0"/>
          <w:numId w:val="13"/>
        </w:numPr>
        <w:rPr>
          <w:rFonts w:eastAsia="宋体"/>
          <w:iCs/>
          <w:sz w:val="21"/>
          <w:szCs w:val="21"/>
          <w:lang w:eastAsia="zh-CN"/>
        </w:rPr>
      </w:pPr>
      <w:r w:rsidRPr="001A3090">
        <w:rPr>
          <w:rFonts w:eastAsia="宋体"/>
          <w:b/>
          <w:iCs/>
          <w:sz w:val="21"/>
          <w:szCs w:val="21"/>
          <w:lang w:eastAsia="zh-CN"/>
        </w:rPr>
        <w:t>Option 1</w:t>
      </w:r>
      <w:r w:rsidRPr="001A3090">
        <w:rPr>
          <w:rFonts w:eastAsia="宋体"/>
          <w:iCs/>
          <w:sz w:val="21"/>
          <w:szCs w:val="21"/>
          <w:lang w:eastAsia="zh-CN"/>
        </w:rPr>
        <w:t xml:space="preserve">: PDCCH monitoring based on Rel-15 capability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PDCCH monitoring based on Rel-16 capability for URLLC can be configured to a UE on the same carrier</w:t>
      </w:r>
    </w:p>
    <w:p w:rsidR="001A3090" w:rsidRPr="001A3090" w:rsidRDefault="001A3090" w:rsidP="001A3090">
      <w:pPr>
        <w:pStyle w:val="a0"/>
        <w:numPr>
          <w:ilvl w:val="1"/>
          <w:numId w:val="13"/>
        </w:numPr>
        <w:rPr>
          <w:rFonts w:eastAsia="宋体"/>
          <w:iCs/>
          <w:sz w:val="21"/>
          <w:szCs w:val="21"/>
          <w:lang w:eastAsia="zh-CN"/>
        </w:rPr>
      </w:pPr>
      <w:r w:rsidRPr="001A3090">
        <w:rPr>
          <w:rFonts w:eastAsia="宋体"/>
          <w:iCs/>
          <w:sz w:val="21"/>
          <w:szCs w:val="21"/>
          <w:lang w:eastAsia="zh-CN"/>
        </w:rPr>
        <w:t xml:space="preserve">UE monitors PDCCH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following reported Rel-15 capability, and monitors PDCCH for URLLC following reported Rel-16 capability </w:t>
      </w:r>
    </w:p>
    <w:p w:rsidR="001A3090" w:rsidRPr="001A3090" w:rsidRDefault="001A3090" w:rsidP="001A3090">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1A3090" w:rsidRPr="001A3090" w:rsidRDefault="001A3090" w:rsidP="001A3090">
      <w:pPr>
        <w:pStyle w:val="a0"/>
        <w:numPr>
          <w:ilvl w:val="0"/>
          <w:numId w:val="13"/>
        </w:numPr>
        <w:rPr>
          <w:rFonts w:eastAsia="宋体"/>
          <w:iCs/>
          <w:sz w:val="21"/>
          <w:szCs w:val="21"/>
          <w:lang w:eastAsia="zh-CN"/>
        </w:rPr>
      </w:pPr>
      <w:r w:rsidRPr="001A3090">
        <w:rPr>
          <w:rFonts w:eastAsia="宋体"/>
          <w:b/>
          <w:iCs/>
          <w:sz w:val="21"/>
          <w:szCs w:val="21"/>
          <w:lang w:eastAsia="zh-CN"/>
        </w:rPr>
        <w:t>Option 2</w:t>
      </w:r>
      <w:r w:rsidRPr="001A3090">
        <w:rPr>
          <w:rFonts w:eastAsia="宋体"/>
          <w:iCs/>
          <w:sz w:val="21"/>
          <w:szCs w:val="21"/>
          <w:lang w:eastAsia="zh-CN"/>
        </w:rPr>
        <w:t xml:space="preserve">: PDCCH monitoring for both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URLLC can be configured based on either Rel-15 capability or Rel-16 capability</w:t>
      </w:r>
    </w:p>
    <w:p w:rsidR="001A3090" w:rsidRPr="001A3090" w:rsidRDefault="001A3090" w:rsidP="001A3090">
      <w:pPr>
        <w:pStyle w:val="a0"/>
        <w:numPr>
          <w:ilvl w:val="1"/>
          <w:numId w:val="13"/>
        </w:numPr>
        <w:rPr>
          <w:rFonts w:eastAsia="宋体"/>
          <w:iCs/>
          <w:sz w:val="21"/>
          <w:szCs w:val="21"/>
          <w:lang w:eastAsia="zh-CN"/>
        </w:rPr>
      </w:pPr>
      <w:r w:rsidRPr="001A3090">
        <w:rPr>
          <w:rFonts w:eastAsia="宋体"/>
          <w:iCs/>
          <w:sz w:val="21"/>
          <w:szCs w:val="21"/>
          <w:lang w:eastAsia="zh-CN"/>
        </w:rPr>
        <w:t xml:space="preserve">  </w:t>
      </w:r>
      <w:proofErr w:type="spellStart"/>
      <w:r w:rsidRPr="001A3090">
        <w:rPr>
          <w:rFonts w:eastAsia="宋体"/>
          <w:iCs/>
          <w:sz w:val="21"/>
          <w:szCs w:val="21"/>
          <w:lang w:eastAsia="zh-CN"/>
        </w:rPr>
        <w:t>gNB</w:t>
      </w:r>
      <w:proofErr w:type="spellEnd"/>
      <w:r w:rsidRPr="001A3090">
        <w:rPr>
          <w:rFonts w:eastAsia="宋体"/>
          <w:iCs/>
          <w:sz w:val="21"/>
          <w:szCs w:val="21"/>
          <w:lang w:eastAsia="zh-CN"/>
        </w:rPr>
        <w:t xml:space="preserve"> configures which capability is used </w:t>
      </w:r>
    </w:p>
    <w:p w:rsidR="001A3090" w:rsidRPr="001A3090" w:rsidRDefault="001A3090" w:rsidP="001A3090">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w:t>
      </w:r>
    </w:p>
    <w:p w:rsidR="001A3090" w:rsidRPr="001A3090" w:rsidRDefault="001A3090" w:rsidP="001A3090">
      <w:pPr>
        <w:pStyle w:val="a0"/>
        <w:numPr>
          <w:ilvl w:val="2"/>
          <w:numId w:val="13"/>
        </w:numPr>
        <w:rPr>
          <w:rFonts w:eastAsia="宋体"/>
          <w:iCs/>
          <w:sz w:val="21"/>
          <w:szCs w:val="21"/>
          <w:lang w:eastAsia="zh-CN"/>
        </w:rPr>
      </w:pPr>
      <w:r w:rsidRPr="001A3090">
        <w:rPr>
          <w:rFonts w:eastAsia="宋体"/>
          <w:iCs/>
          <w:sz w:val="21"/>
          <w:szCs w:val="21"/>
          <w:lang w:eastAsia="zh-CN"/>
        </w:rPr>
        <w:t xml:space="preserve">The limit C on the maximum number of non-overlapping CCEs for channel estimation per PDCCH monitoring span is the same across different spans within a slot, each span can cover CSS and/or USS  </w:t>
      </w:r>
    </w:p>
    <w:p w:rsidR="001A3090" w:rsidRPr="001A3090" w:rsidRDefault="001A3090" w:rsidP="001A3090">
      <w:pPr>
        <w:pStyle w:val="a0"/>
        <w:numPr>
          <w:ilvl w:val="0"/>
          <w:numId w:val="13"/>
        </w:numPr>
        <w:rPr>
          <w:rFonts w:eastAsia="宋体"/>
          <w:iCs/>
          <w:sz w:val="21"/>
          <w:szCs w:val="21"/>
          <w:lang w:eastAsia="zh-CN"/>
        </w:rPr>
      </w:pPr>
      <w:r w:rsidRPr="001A3090">
        <w:rPr>
          <w:rFonts w:eastAsia="宋体"/>
          <w:iCs/>
          <w:sz w:val="21"/>
          <w:szCs w:val="21"/>
          <w:lang w:eastAsia="zh-CN"/>
        </w:rPr>
        <w:t>Note: the value C is to be separately discussed</w:t>
      </w:r>
    </w:p>
    <w:p w:rsidR="001A3090" w:rsidRPr="001A3090" w:rsidRDefault="001A3090" w:rsidP="001A3090">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1A3090" w:rsidRPr="001A3090" w:rsidRDefault="001A3090" w:rsidP="001A3090">
      <w:pPr>
        <w:spacing w:after="60"/>
        <w:rPr>
          <w:rFonts w:ascii="Times New Roman" w:hAnsi="Times New Roman" w:cs="Times New Roman"/>
          <w:iCs/>
          <w:color w:val="000000"/>
          <w:kern w:val="2"/>
        </w:rPr>
      </w:pPr>
      <w:r w:rsidRPr="001A3090">
        <w:rPr>
          <w:rFonts w:ascii="Times New Roman" w:hAnsi="Times New Roman" w:cs="Times New Roman"/>
          <w:iCs/>
          <w:color w:val="000000"/>
          <w:kern w:val="2"/>
        </w:rPr>
        <w:t xml:space="preserve">If UE reports the support of more than one combination of C(X, Y) for a given SCS, and if multiple combinations of C(X, Y) are valid for the span pattern, the maximum value of C of the valid combinations is applied.  </w:t>
      </w:r>
    </w:p>
    <w:p w:rsidR="001A3090" w:rsidRPr="001A3090" w:rsidRDefault="001A3090" w:rsidP="001A3090">
      <w:pPr>
        <w:pStyle w:val="af2"/>
        <w:numPr>
          <w:ilvl w:val="0"/>
          <w:numId w:val="13"/>
        </w:numPr>
        <w:autoSpaceDE w:val="0"/>
        <w:autoSpaceDN w:val="0"/>
        <w:adjustRightInd w:val="0"/>
        <w:snapToGrid w:val="0"/>
        <w:spacing w:after="120"/>
        <w:ind w:firstLineChars="0"/>
        <w:contextualSpacing/>
        <w:jc w:val="both"/>
        <w:rPr>
          <w:rFonts w:ascii="Times New Roman" w:hAnsi="Times New Roman"/>
          <w:iCs/>
          <w:sz w:val="21"/>
          <w:szCs w:val="21"/>
          <w:lang w:eastAsia="zh-CN"/>
        </w:rPr>
      </w:pPr>
      <w:r w:rsidRPr="001A3090">
        <w:rPr>
          <w:rFonts w:ascii="Times New Roman" w:hAnsi="Times New Roman"/>
          <w:iCs/>
          <w:sz w:val="21"/>
          <w:szCs w:val="21"/>
        </w:rPr>
        <w:t>A combination C(X, Y) is valid if the span pattern satisfies X and Y of the given combination in every slot, including cross slot boundary</w:t>
      </w:r>
    </w:p>
    <w:p w:rsidR="001A3090" w:rsidRPr="001A3090" w:rsidRDefault="001A3090" w:rsidP="001A3090">
      <w:pPr>
        <w:pStyle w:val="af2"/>
        <w:numPr>
          <w:ilvl w:val="0"/>
          <w:numId w:val="13"/>
        </w:numPr>
        <w:autoSpaceDE w:val="0"/>
        <w:autoSpaceDN w:val="0"/>
        <w:adjustRightInd w:val="0"/>
        <w:snapToGrid w:val="0"/>
        <w:spacing w:after="120"/>
        <w:ind w:firstLineChars="0"/>
        <w:contextualSpacing/>
        <w:jc w:val="both"/>
        <w:rPr>
          <w:rFonts w:ascii="Times New Roman" w:hAnsi="Times New Roman"/>
          <w:iCs/>
          <w:sz w:val="21"/>
          <w:szCs w:val="21"/>
          <w:lang w:eastAsia="zh-CN"/>
        </w:rPr>
      </w:pPr>
      <w:r w:rsidRPr="001A3090">
        <w:rPr>
          <w:rFonts w:ascii="Times New Roman" w:hAnsi="Times New Roman"/>
          <w:iCs/>
          <w:sz w:val="21"/>
          <w:szCs w:val="21"/>
        </w:rPr>
        <w:t>FFS the impact from empty span(s) on the span pattern</w:t>
      </w:r>
    </w:p>
    <w:p w:rsidR="001A3090" w:rsidRPr="001A3090" w:rsidRDefault="001A3090" w:rsidP="001A3090">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1A3090" w:rsidRPr="001A3090" w:rsidRDefault="001A3090" w:rsidP="001A3090">
      <w:pPr>
        <w:spacing w:after="60"/>
        <w:rPr>
          <w:rFonts w:ascii="Times New Roman" w:hAnsi="Times New Roman" w:cs="Times New Roman"/>
          <w:color w:val="000000"/>
          <w:kern w:val="2"/>
        </w:rPr>
      </w:pPr>
      <w:r w:rsidRPr="001A3090">
        <w:rPr>
          <w:rFonts w:ascii="Times New Roman" w:hAnsi="Times New Roman" w:cs="Times New Roman"/>
          <w:color w:val="000000"/>
          <w:kern w:val="2"/>
        </w:rPr>
        <w:lastRenderedPageBreak/>
        <w:t>Support separate configurable number of bits (2 or 3 or 4 bits) for “HARQ process number” for new DCI formats for scheduling DL and UL</w:t>
      </w:r>
    </w:p>
    <w:p w:rsidR="001A3090" w:rsidRPr="001A3090" w:rsidRDefault="001A3090" w:rsidP="001A3090">
      <w:pPr>
        <w:numPr>
          <w:ilvl w:val="0"/>
          <w:numId w:val="14"/>
        </w:numPr>
        <w:spacing w:after="60"/>
        <w:jc w:val="left"/>
        <w:rPr>
          <w:rFonts w:ascii="Times New Roman" w:hAnsi="Times New Roman" w:cs="Times New Roman"/>
          <w:color w:val="000000"/>
          <w:kern w:val="2"/>
        </w:rPr>
      </w:pPr>
      <w:r w:rsidRPr="001A3090">
        <w:rPr>
          <w:rFonts w:ascii="Times New Roman" w:hAnsi="Times New Roman" w:cs="Times New Roman"/>
          <w:color w:val="000000"/>
          <w:kern w:val="2"/>
        </w:rPr>
        <w:t>FFS 0 or 1 bits</w:t>
      </w:r>
    </w:p>
    <w:p w:rsidR="00132347" w:rsidRDefault="00132347" w:rsidP="008919B3">
      <w:pPr>
        <w:rPr>
          <w:rFonts w:ascii="Times New Roman" w:eastAsiaTheme="minorEastAsia" w:hAnsi="Times New Roman" w:cs="Times New Roman"/>
          <w:szCs w:val="24"/>
        </w:rPr>
      </w:pPr>
    </w:p>
    <w:p w:rsidR="001A3090" w:rsidRDefault="001A3090" w:rsidP="008919B3">
      <w:pPr>
        <w:rPr>
          <w:rFonts w:ascii="Times New Roman" w:eastAsiaTheme="minorEastAsia" w:hAnsi="Times New Roman" w:cs="Times New Roman"/>
          <w:szCs w:val="24"/>
        </w:rPr>
      </w:pPr>
      <w:r>
        <w:rPr>
          <w:rFonts w:ascii="Times New Roman" w:eastAsiaTheme="minorEastAsia" w:hAnsi="Times New Roman" w:cs="Times New Roman" w:hint="eastAsia"/>
          <w:szCs w:val="24"/>
        </w:rPr>
        <w:t>Additionally, the following agreement on FDRA was approved by email</w:t>
      </w:r>
      <w:r w:rsidR="008F3677">
        <w:rPr>
          <w:rFonts w:ascii="Times New Roman" w:eastAsiaTheme="minorEastAsia" w:hAnsi="Times New Roman" w:cs="Times New Roman" w:hint="eastAsia"/>
          <w:szCs w:val="24"/>
        </w:rPr>
        <w:t xml:space="preserve"> after RAN1#98 meeting</w:t>
      </w:r>
      <w:r>
        <w:rPr>
          <w:rFonts w:ascii="Times New Roman" w:eastAsiaTheme="minorEastAsia" w:hAnsi="Times New Roman" w:cs="Times New Roman" w:hint="eastAsia"/>
          <w:szCs w:val="24"/>
        </w:rPr>
        <w:t>:</w:t>
      </w:r>
    </w:p>
    <w:p w:rsidR="001A3090" w:rsidRDefault="001A3090" w:rsidP="001A3090">
      <w:pPr>
        <w:rPr>
          <w:rFonts w:ascii="Times New Roman" w:hAnsi="Times New Roman" w:cs="Times New Roman"/>
          <w:highlight w:val="green"/>
        </w:rPr>
      </w:pPr>
    </w:p>
    <w:p w:rsidR="001A3090" w:rsidRPr="001A3090" w:rsidRDefault="001A3090" w:rsidP="001A3090">
      <w:pPr>
        <w:rPr>
          <w:rFonts w:ascii="Times New Roman" w:hAnsi="Times New Roman" w:cs="Times New Roman"/>
        </w:rPr>
      </w:pPr>
      <w:r w:rsidRPr="001A3090">
        <w:rPr>
          <w:rFonts w:ascii="Times New Roman" w:hAnsi="Times New Roman" w:cs="Times New Roman"/>
          <w:highlight w:val="green"/>
        </w:rPr>
        <w:t>Agreements</w:t>
      </w:r>
      <w:r w:rsidRPr="001A3090">
        <w:rPr>
          <w:rFonts w:ascii="Times New Roman" w:hAnsi="Times New Roman" w:cs="Times New Roman"/>
        </w:rPr>
        <w:t>:</w:t>
      </w:r>
    </w:p>
    <w:p w:rsidR="001A3090" w:rsidRPr="001A3090" w:rsidRDefault="001A3090" w:rsidP="001A3090">
      <w:pPr>
        <w:numPr>
          <w:ilvl w:val="0"/>
          <w:numId w:val="15"/>
        </w:numPr>
        <w:jc w:val="left"/>
        <w:rPr>
          <w:rFonts w:ascii="Times New Roman" w:hAnsi="Times New Roman" w:cs="Times New Roman"/>
        </w:rPr>
      </w:pPr>
      <w:r w:rsidRPr="001A3090">
        <w:rPr>
          <w:rFonts w:ascii="Times New Roman" w:hAnsi="Times New Roman" w:cs="Times New Roman"/>
        </w:rPr>
        <w:t xml:space="preserve">For resource allocation type 1 for frequency domain resource assignment for the DCI format scheduling Rel-16 URLLC, support the following modification compared to Rel-15: </w:t>
      </w:r>
    </w:p>
    <w:p w:rsidR="001A3090" w:rsidRPr="001A3090" w:rsidRDefault="001A3090" w:rsidP="001A3090">
      <w:pPr>
        <w:numPr>
          <w:ilvl w:val="1"/>
          <w:numId w:val="15"/>
        </w:numPr>
        <w:jc w:val="left"/>
        <w:rPr>
          <w:rFonts w:ascii="Times New Roman" w:hAnsi="Times New Roman" w:cs="Times New Roman"/>
        </w:rPr>
      </w:pPr>
      <w:r w:rsidRPr="001A3090">
        <w:rPr>
          <w:rFonts w:ascii="Times New Roman" w:hAnsi="Times New Roman" w:cs="Times New Roman"/>
        </w:rPr>
        <w:t xml:space="preserve">A single configurable scheduling granularity applicable for both the starting point and length indication. </w:t>
      </w:r>
    </w:p>
    <w:p w:rsidR="001A3090" w:rsidRPr="001A3090" w:rsidRDefault="001A3090" w:rsidP="001A3090">
      <w:pPr>
        <w:numPr>
          <w:ilvl w:val="2"/>
          <w:numId w:val="15"/>
        </w:numPr>
        <w:jc w:val="left"/>
        <w:rPr>
          <w:rFonts w:ascii="Times New Roman" w:hAnsi="Times New Roman" w:cs="Times New Roman"/>
        </w:rPr>
      </w:pPr>
      <w:r w:rsidRPr="001A3090">
        <w:rPr>
          <w:rFonts w:ascii="Times New Roman" w:hAnsi="Times New Roman" w:cs="Times New Roman"/>
        </w:rPr>
        <w:t>A new RRC parameter to configure the scheduling granularity</w:t>
      </w:r>
    </w:p>
    <w:p w:rsidR="001A3090" w:rsidRPr="001A3090" w:rsidRDefault="001A3090" w:rsidP="008919B3">
      <w:pPr>
        <w:rPr>
          <w:rFonts w:ascii="Times New Roman" w:eastAsiaTheme="minorEastAsia" w:hAnsi="Times New Roman" w:cs="Times New Roman"/>
          <w:szCs w:val="24"/>
        </w:rPr>
      </w:pPr>
    </w:p>
    <w:p w:rsidR="008919B3" w:rsidRPr="00497509" w:rsidRDefault="00D10C84" w:rsidP="00A113FD">
      <w:pPr>
        <w:pStyle w:val="a0"/>
        <w:rPr>
          <w:rFonts w:eastAsia="宋体"/>
          <w:sz w:val="21"/>
          <w:lang w:val="en-GB" w:eastAsia="zh-CN"/>
        </w:rPr>
      </w:pPr>
      <w:r>
        <w:rPr>
          <w:rFonts w:eastAsia="宋体" w:hint="eastAsia"/>
          <w:sz w:val="21"/>
          <w:lang w:eastAsia="zh-CN"/>
        </w:rPr>
        <w:t xml:space="preserve">Good progress has been made at the last meeting after extensive discussion on several opening issue, especially we now have a clear framework on PDCCH monitoring capability which gives a good guidance for stepping forward. </w:t>
      </w:r>
      <w:r w:rsidR="00BB72B3" w:rsidRPr="00497509">
        <w:rPr>
          <w:rFonts w:eastAsia="宋体"/>
          <w:sz w:val="21"/>
          <w:lang w:val="en-GB" w:eastAsia="zh-CN"/>
        </w:rPr>
        <w:t xml:space="preserve">In this </w:t>
      </w:r>
      <w:r w:rsidR="008919B3" w:rsidRPr="00497509">
        <w:rPr>
          <w:rFonts w:eastAsia="宋体"/>
          <w:sz w:val="21"/>
          <w:lang w:val="en-GB" w:eastAsia="zh-CN"/>
        </w:rPr>
        <w:t xml:space="preserve">contribution </w:t>
      </w:r>
      <w:r w:rsidR="00BB72B3" w:rsidRPr="00497509">
        <w:rPr>
          <w:rFonts w:eastAsia="宋体"/>
          <w:sz w:val="21"/>
          <w:lang w:val="en-GB" w:eastAsia="zh-CN"/>
        </w:rPr>
        <w:t xml:space="preserve">we first discuss the URLLC DCI format </w:t>
      </w:r>
      <w:r w:rsidR="00916507" w:rsidRPr="00497509">
        <w:rPr>
          <w:rFonts w:eastAsia="宋体"/>
          <w:sz w:val="21"/>
          <w:lang w:val="en-GB" w:eastAsia="zh-CN"/>
        </w:rPr>
        <w:t>design</w:t>
      </w:r>
      <w:r w:rsidR="001E7A8E" w:rsidRPr="00497509">
        <w:rPr>
          <w:rFonts w:eastAsia="宋体"/>
          <w:sz w:val="21"/>
          <w:lang w:val="en-GB" w:eastAsia="zh-CN"/>
        </w:rPr>
        <w:t xml:space="preserve"> </w:t>
      </w:r>
      <w:r w:rsidR="00BB72B3" w:rsidRPr="00497509">
        <w:rPr>
          <w:rFonts w:eastAsia="宋体"/>
          <w:sz w:val="21"/>
          <w:lang w:val="en-GB" w:eastAsia="zh-CN"/>
        </w:rPr>
        <w:t xml:space="preserve">including </w:t>
      </w:r>
      <w:r w:rsidR="001E7A8E" w:rsidRPr="00497509">
        <w:rPr>
          <w:rFonts w:eastAsia="宋体"/>
          <w:sz w:val="21"/>
          <w:lang w:val="en-GB" w:eastAsia="zh-CN"/>
        </w:rPr>
        <w:t>possible bit widths for some fields</w:t>
      </w:r>
      <w:r w:rsidR="00117D7B" w:rsidRPr="00497509">
        <w:rPr>
          <w:rFonts w:eastAsia="宋体" w:hint="eastAsia"/>
          <w:sz w:val="21"/>
          <w:lang w:val="en-GB" w:eastAsia="zh-CN"/>
        </w:rPr>
        <w:t xml:space="preserve"> based on the </w:t>
      </w:r>
      <w:r w:rsidR="00673E9E">
        <w:rPr>
          <w:rFonts w:eastAsia="宋体" w:hint="eastAsia"/>
          <w:sz w:val="21"/>
          <w:lang w:val="en-GB" w:eastAsia="zh-CN"/>
        </w:rPr>
        <w:t>current</w:t>
      </w:r>
      <w:r w:rsidR="00117D7B" w:rsidRPr="00497509">
        <w:rPr>
          <w:rFonts w:eastAsia="宋体" w:hint="eastAsia"/>
          <w:sz w:val="21"/>
          <w:lang w:val="en-GB" w:eastAsia="zh-CN"/>
        </w:rPr>
        <w:t xml:space="preserve"> agreements</w:t>
      </w:r>
      <w:r w:rsidR="00BB72B3" w:rsidRPr="00497509">
        <w:rPr>
          <w:rFonts w:eastAsia="宋体"/>
          <w:sz w:val="21"/>
          <w:lang w:val="en-GB" w:eastAsia="zh-CN"/>
        </w:rPr>
        <w:t>. Secondly, we discuss the adequacy of Rel-15 PDCCH monitoring capacity for URLLC scheduling and possible enhancements thereof</w:t>
      </w:r>
      <w:r>
        <w:rPr>
          <w:rFonts w:eastAsia="宋体" w:hint="eastAsia"/>
          <w:sz w:val="21"/>
          <w:lang w:val="en-GB" w:eastAsia="zh-CN"/>
        </w:rPr>
        <w:t xml:space="preserve"> based on the framework made in the previous meeting</w:t>
      </w:r>
      <w:r w:rsidR="008919B3" w:rsidRPr="00497509">
        <w:rPr>
          <w:rFonts w:eastAsia="宋体"/>
          <w:sz w:val="21"/>
          <w:lang w:val="en-GB" w:eastAsia="zh-CN"/>
        </w:rPr>
        <w:t xml:space="preserve">. </w:t>
      </w:r>
      <w:r w:rsidR="00D65BD4" w:rsidRPr="00497509">
        <w:rPr>
          <w:rFonts w:eastAsia="宋体"/>
          <w:sz w:val="21"/>
          <w:lang w:val="en-GB" w:eastAsia="zh-CN"/>
        </w:rPr>
        <w:t>We also analy</w:t>
      </w:r>
      <w:r w:rsidR="00497509">
        <w:rPr>
          <w:rFonts w:eastAsia="宋体" w:hint="eastAsia"/>
          <w:sz w:val="21"/>
          <w:lang w:val="en-GB" w:eastAsia="zh-CN"/>
        </w:rPr>
        <w:t>s</w:t>
      </w:r>
      <w:r w:rsidR="00D65BD4" w:rsidRPr="00497509">
        <w:rPr>
          <w:rFonts w:eastAsia="宋体"/>
          <w:sz w:val="21"/>
          <w:lang w:val="en-GB" w:eastAsia="zh-CN"/>
        </w:rPr>
        <w:t>e the impacts on system performance from PDCCH blocking.</w:t>
      </w:r>
    </w:p>
    <w:p w:rsidR="00A836E5" w:rsidRPr="00925E42" w:rsidRDefault="00A836E5" w:rsidP="002B16C0">
      <w:pPr>
        <w:pStyle w:val="1"/>
        <w:rPr>
          <w:rFonts w:ascii="Times New Roman" w:hAnsi="Times New Roman"/>
        </w:rPr>
      </w:pPr>
      <w:r w:rsidRPr="00925E42">
        <w:rPr>
          <w:rFonts w:ascii="Times New Roman" w:hAnsi="Times New Roman"/>
        </w:rPr>
        <w:t>DCI format for URLLC scheduling</w:t>
      </w:r>
    </w:p>
    <w:p w:rsidR="006031AD" w:rsidRPr="00925E42" w:rsidRDefault="006031AD" w:rsidP="00654005">
      <w:pPr>
        <w:rPr>
          <w:rFonts w:ascii="Times New Roman" w:eastAsiaTheme="minorEastAsia" w:hAnsi="Times New Roman" w:cs="Times New Roman"/>
        </w:rPr>
      </w:pPr>
      <w:r w:rsidRPr="00925E42">
        <w:rPr>
          <w:rFonts w:ascii="Times New Roman" w:eastAsiaTheme="minorEastAsia" w:hAnsi="Times New Roman" w:cs="Times New Roman"/>
        </w:rPr>
        <w:t xml:space="preserve">As approved at RAN#83 plenary meeting, DCI </w:t>
      </w:r>
      <w:r w:rsidR="004C7600" w:rsidRPr="00925E42">
        <w:rPr>
          <w:rFonts w:ascii="Times New Roman" w:eastAsiaTheme="minorEastAsia" w:hAnsi="Times New Roman" w:cs="Times New Roman"/>
        </w:rPr>
        <w:t>formats for URLLC could contain</w:t>
      </w:r>
      <w:r w:rsidRPr="00925E42">
        <w:rPr>
          <w:rFonts w:ascii="Times New Roman" w:eastAsiaTheme="minorEastAsia" w:hAnsi="Times New Roman" w:cs="Times New Roman"/>
        </w:rPr>
        <w:t xml:space="preserve"> some bit fields with configurable sizes. The detailed objects on DCI formats include:</w:t>
      </w:r>
    </w:p>
    <w:p w:rsidR="00BD33AA"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 xml:space="preserve">Targeting a reduction of 10~16 bits relative to Rel-15 DCI format 0_0/1_0 for the minimum DCI size </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A maximum DCI size that can be larger than Rel-15 DCI format 0_0/1_0</w:t>
      </w:r>
    </w:p>
    <w:p w:rsidR="006031AD" w:rsidRPr="00497509" w:rsidRDefault="006031AD" w:rsidP="003E534A">
      <w:pPr>
        <w:pStyle w:val="af2"/>
        <w:numPr>
          <w:ilvl w:val="0"/>
          <w:numId w:val="7"/>
        </w:numPr>
        <w:ind w:firstLineChars="0"/>
        <w:jc w:val="both"/>
        <w:rPr>
          <w:rFonts w:ascii="Times New Roman" w:eastAsiaTheme="minorEastAsia" w:hAnsi="Times New Roman"/>
          <w:sz w:val="21"/>
          <w:szCs w:val="20"/>
          <w:lang w:eastAsia="zh-CN"/>
        </w:rPr>
      </w:pPr>
      <w:r w:rsidRPr="00497509">
        <w:rPr>
          <w:rFonts w:ascii="Times New Roman" w:eastAsiaTheme="minorEastAsia" w:hAnsi="Times New Roman"/>
          <w:sz w:val="21"/>
          <w:szCs w:val="20"/>
          <w:lang w:eastAsia="zh-CN"/>
        </w:rPr>
        <w:t>Provide the possibility to align with the size of the Rel-15 DCI format 0_0/1_0</w:t>
      </w:r>
    </w:p>
    <w:p w:rsidR="002205FD" w:rsidRPr="00925E42" w:rsidRDefault="002205FD" w:rsidP="00F03319">
      <w:pPr>
        <w:rPr>
          <w:rFonts w:ascii="Times New Roman" w:eastAsiaTheme="minorEastAsia" w:hAnsi="Times New Roman" w:cs="Times New Roman"/>
        </w:rPr>
      </w:pPr>
    </w:p>
    <w:p w:rsidR="009A38EC" w:rsidRDefault="006324E2" w:rsidP="009A38EC">
      <w:pPr>
        <w:rPr>
          <w:rFonts w:ascii="Times New Roman" w:eastAsiaTheme="minorEastAsia" w:hAnsi="Times New Roman" w:cs="Times New Roman"/>
        </w:rPr>
      </w:pPr>
      <w:r w:rsidRPr="00925E42">
        <w:rPr>
          <w:rFonts w:ascii="Times New Roman" w:eastAsiaTheme="minorEastAsia" w:hAnsi="Times New Roman" w:cs="Times New Roman"/>
        </w:rPr>
        <w:t xml:space="preserve">Generally speaking, bit fields contained in a DCI can be categorized as fixed bit fields and configurable bit fields, which have fixed bit width and configurable bit width </w:t>
      </w:r>
      <w:r w:rsidR="007E5D2B">
        <w:rPr>
          <w:rFonts w:ascii="Times New Roman" w:eastAsiaTheme="minorEastAsia" w:hAnsi="Times New Roman" w:cs="Times New Roman" w:hint="eastAsia"/>
        </w:rPr>
        <w:t xml:space="preserve">with </w:t>
      </w:r>
      <w:r w:rsidRPr="00925E42">
        <w:rPr>
          <w:rFonts w:ascii="Times New Roman" w:eastAsiaTheme="minorEastAsia" w:hAnsi="Times New Roman" w:cs="Times New Roman"/>
        </w:rPr>
        <w:t xml:space="preserve">the possibility to be zero respectively. At RAN1#96 meeting, a set of potential configurable bit fields to be finalized in work item were agreed. </w:t>
      </w:r>
      <w:r w:rsidR="00EC31EF">
        <w:rPr>
          <w:rFonts w:ascii="Times New Roman" w:eastAsiaTheme="minorEastAsia" w:hAnsi="Times New Roman" w:cs="Times New Roman"/>
        </w:rPr>
        <w:fldChar w:fldCharType="begin"/>
      </w:r>
      <w:r w:rsidR="00EC31EF">
        <w:rPr>
          <w:rFonts w:ascii="Times New Roman" w:eastAsiaTheme="minorEastAsia" w:hAnsi="Times New Roman" w:cs="Times New Roman"/>
        </w:rPr>
        <w:instrText xml:space="preserve"> REF _Ref16758174 \r \h </w:instrText>
      </w:r>
      <w:r w:rsidR="00EC31EF">
        <w:rPr>
          <w:rFonts w:ascii="Times New Roman" w:eastAsiaTheme="minorEastAsia" w:hAnsi="Times New Roman" w:cs="Times New Roman"/>
        </w:rPr>
      </w:r>
      <w:r w:rsidR="00EC31EF">
        <w:rPr>
          <w:rFonts w:ascii="Times New Roman" w:eastAsiaTheme="minorEastAsia" w:hAnsi="Times New Roman" w:cs="Times New Roman"/>
        </w:rPr>
        <w:fldChar w:fldCharType="separate"/>
      </w:r>
      <w:r w:rsidR="00EC31EF">
        <w:rPr>
          <w:rFonts w:ascii="Times New Roman" w:eastAsiaTheme="minorEastAsia" w:hAnsi="Times New Roman" w:cs="Times New Roman"/>
        </w:rPr>
        <w:t>[2]</w:t>
      </w:r>
      <w:r w:rsidR="00EC31EF">
        <w:rPr>
          <w:rFonts w:ascii="Times New Roman" w:eastAsiaTheme="minorEastAsia" w:hAnsi="Times New Roman" w:cs="Times New Roman"/>
        </w:rPr>
        <w:fldChar w:fldCharType="end"/>
      </w:r>
      <w:r w:rsidR="00EC31EF">
        <w:rPr>
          <w:rFonts w:ascii="Times New Roman" w:eastAsiaTheme="minorEastAsia" w:hAnsi="Times New Roman" w:cs="Times New Roman" w:hint="eastAsia"/>
        </w:rPr>
        <w:t xml:space="preserve"> </w:t>
      </w:r>
      <w:r w:rsidRPr="00925E42">
        <w:rPr>
          <w:rFonts w:ascii="Times New Roman" w:eastAsiaTheme="minorEastAsia" w:hAnsi="Times New Roman" w:cs="Times New Roman"/>
        </w:rPr>
        <w:t>These bit fields can be configured with different bit width</w:t>
      </w:r>
      <w:r w:rsidR="006668A0">
        <w:rPr>
          <w:rFonts w:ascii="Times New Roman" w:eastAsiaTheme="minorEastAsia" w:hAnsi="Times New Roman" w:cs="Times New Roman" w:hint="eastAsia"/>
        </w:rPr>
        <w:t>s</w:t>
      </w:r>
      <w:r w:rsidRPr="00925E42">
        <w:rPr>
          <w:rFonts w:ascii="Times New Roman" w:eastAsiaTheme="minorEastAsia" w:hAnsi="Times New Roman" w:cs="Times New Roman"/>
        </w:rPr>
        <w:t xml:space="preserve"> depending on the applying URLLC scenarios. However, </w:t>
      </w:r>
      <w:r w:rsidR="00FF30D6" w:rsidRPr="00925E42">
        <w:rPr>
          <w:rFonts w:ascii="Times New Roman" w:eastAsiaTheme="minorEastAsia" w:hAnsi="Times New Roman" w:cs="Times New Roman"/>
        </w:rPr>
        <w:t xml:space="preserve">even all those configurable bit fields are </w:t>
      </w:r>
      <w:r w:rsidR="008E404A" w:rsidRPr="00925E42">
        <w:rPr>
          <w:rFonts w:ascii="Times New Roman" w:eastAsiaTheme="minorEastAsia" w:hAnsi="Times New Roman" w:cs="Times New Roman"/>
        </w:rPr>
        <w:t>disabled</w:t>
      </w:r>
      <w:r w:rsidR="00FF30D6" w:rsidRPr="00925E42">
        <w:rPr>
          <w:rFonts w:ascii="Times New Roman" w:eastAsiaTheme="minorEastAsia" w:hAnsi="Times New Roman" w:cs="Times New Roman"/>
        </w:rPr>
        <w:t xml:space="preserve">, the target of reduction of 10-16 bits relative to Rel-15 DCI format 0_0/1_0 for the minimum DCI sizes is still quite challenging. </w:t>
      </w:r>
      <w:r w:rsidR="009A38EC" w:rsidRPr="00925E42">
        <w:rPr>
          <w:rFonts w:ascii="Times New Roman" w:eastAsiaTheme="minorEastAsia" w:hAnsi="Times New Roman" w:cs="Times New Roman"/>
        </w:rPr>
        <w:t xml:space="preserve">In </w:t>
      </w:r>
      <w:r w:rsidR="009A38EC">
        <w:rPr>
          <w:rFonts w:ascii="Times New Roman" w:eastAsiaTheme="minorEastAsia" w:hAnsi="Times New Roman" w:cs="Times New Roman" w:hint="eastAsia"/>
        </w:rPr>
        <w:t>T</w:t>
      </w:r>
      <w:r w:rsidR="009A38EC" w:rsidRPr="00925E42">
        <w:rPr>
          <w:rFonts w:ascii="Times New Roman" w:eastAsiaTheme="minorEastAsia" w:hAnsi="Times New Roman" w:cs="Times New Roman"/>
        </w:rPr>
        <w:t xml:space="preserve">able 1 and </w:t>
      </w:r>
      <w:r w:rsidR="009A38EC">
        <w:rPr>
          <w:rFonts w:ascii="Times New Roman" w:eastAsiaTheme="minorEastAsia" w:hAnsi="Times New Roman" w:cs="Times New Roman" w:hint="eastAsia"/>
        </w:rPr>
        <w:t>T</w:t>
      </w:r>
      <w:r w:rsidR="009A38EC" w:rsidRPr="00925E42">
        <w:rPr>
          <w:rFonts w:ascii="Times New Roman" w:eastAsiaTheme="minorEastAsia" w:hAnsi="Times New Roman" w:cs="Times New Roman"/>
        </w:rPr>
        <w:t xml:space="preserve">able 2, we give some exemplary URLLC DCI format configurations based on </w:t>
      </w:r>
      <w:r w:rsidR="009C043A">
        <w:rPr>
          <w:rFonts w:ascii="Times New Roman" w:eastAsiaTheme="minorEastAsia" w:hAnsi="Times New Roman" w:cs="Times New Roman" w:hint="eastAsia"/>
        </w:rPr>
        <w:t xml:space="preserve">Rel-15 fallback DCI with </w:t>
      </w:r>
      <w:r w:rsidR="0012775C">
        <w:rPr>
          <w:rFonts w:ascii="Times New Roman" w:eastAsiaTheme="minorEastAsia" w:hAnsi="Times New Roman" w:cs="Times New Roman" w:hint="eastAsia"/>
        </w:rPr>
        <w:t>taking into account</w:t>
      </w:r>
      <w:r w:rsidR="009C043A">
        <w:rPr>
          <w:rFonts w:ascii="Times New Roman" w:eastAsiaTheme="minorEastAsia" w:hAnsi="Times New Roman" w:cs="Times New Roman" w:hint="eastAsia"/>
        </w:rPr>
        <w:t xml:space="preserve"> </w:t>
      </w:r>
      <w:r w:rsidR="009A38EC">
        <w:rPr>
          <w:rFonts w:ascii="Times New Roman" w:eastAsiaTheme="minorEastAsia" w:hAnsi="Times New Roman" w:cs="Times New Roman" w:hint="eastAsia"/>
        </w:rPr>
        <w:t xml:space="preserve">the </w:t>
      </w:r>
      <w:r w:rsidR="009C043A">
        <w:rPr>
          <w:rFonts w:ascii="Times New Roman" w:eastAsiaTheme="minorEastAsia" w:hAnsi="Times New Roman" w:cs="Times New Roman" w:hint="eastAsia"/>
        </w:rPr>
        <w:t>current</w:t>
      </w:r>
      <w:r w:rsidR="009A38EC">
        <w:rPr>
          <w:rFonts w:ascii="Times New Roman" w:eastAsiaTheme="minorEastAsia" w:hAnsi="Times New Roman" w:cs="Times New Roman" w:hint="eastAsia"/>
        </w:rPr>
        <w:t xml:space="preserve"> agreements</w:t>
      </w:r>
      <w:r w:rsidR="009C043A">
        <w:rPr>
          <w:rFonts w:ascii="Times New Roman" w:eastAsiaTheme="minorEastAsia" w:hAnsi="Times New Roman" w:cs="Times New Roman" w:hint="eastAsia"/>
        </w:rPr>
        <w:t>, wherein the agreed bit</w:t>
      </w:r>
      <w:r w:rsidR="00EC31EF">
        <w:rPr>
          <w:rFonts w:ascii="Times New Roman" w:eastAsiaTheme="minorEastAsia" w:hAnsi="Times New Roman" w:cs="Times New Roman" w:hint="eastAsia"/>
        </w:rPr>
        <w:t xml:space="preserve"> </w:t>
      </w:r>
      <w:r w:rsidR="009C043A">
        <w:rPr>
          <w:rFonts w:ascii="Times New Roman" w:eastAsiaTheme="minorEastAsia" w:hAnsi="Times New Roman" w:cs="Times New Roman" w:hint="eastAsia"/>
        </w:rPr>
        <w:t xml:space="preserve">fields are </w:t>
      </w:r>
      <w:r w:rsidR="009C043A">
        <w:rPr>
          <w:rFonts w:ascii="Times New Roman" w:eastAsiaTheme="minorEastAsia" w:hAnsi="Times New Roman" w:cs="Times New Roman"/>
        </w:rPr>
        <w:t>highlighted</w:t>
      </w:r>
      <w:r w:rsidR="009C043A">
        <w:rPr>
          <w:rFonts w:ascii="Times New Roman" w:eastAsiaTheme="minorEastAsia" w:hAnsi="Times New Roman" w:cs="Times New Roman" w:hint="eastAsia"/>
        </w:rPr>
        <w:t xml:space="preserve"> with green background</w:t>
      </w:r>
      <w:r w:rsidR="009A38EC" w:rsidRPr="00925E42">
        <w:rPr>
          <w:rFonts w:ascii="Times New Roman" w:eastAsiaTheme="minorEastAsia" w:hAnsi="Times New Roman" w:cs="Times New Roman"/>
        </w:rPr>
        <w:t xml:space="preserve">. The maximum payload size of a URLLC DCI can be larger than that of Rel-15 fallback DCI format if full functionality is supported. On the other hand, some fixed bit fields in Rel-15 should be further reduced in order to achieve the maximum reduction of 10-16 bits. In URLLC DCI case </w:t>
      </w:r>
      <w:r w:rsidR="009A38EC">
        <w:rPr>
          <w:rFonts w:ascii="Times New Roman" w:eastAsiaTheme="minorEastAsia" w:hAnsi="Times New Roman" w:cs="Times New Roman" w:hint="eastAsia"/>
        </w:rPr>
        <w:t>2</w:t>
      </w:r>
      <w:r w:rsidR="009A38EC" w:rsidRPr="00925E42">
        <w:rPr>
          <w:rFonts w:ascii="Times New Roman" w:eastAsiaTheme="minorEastAsia" w:hAnsi="Times New Roman" w:cs="Times New Roman"/>
        </w:rPr>
        <w:t xml:space="preserve">, we give an example configuration for URLLC DCI format, where all the configurable bit fields are disabled and some fixed bit fields in Rel-15 are further reduced. </w:t>
      </w:r>
      <w:r w:rsidR="00E76895">
        <w:rPr>
          <w:rFonts w:ascii="Times New Roman" w:eastAsiaTheme="minorEastAsia" w:hAnsi="Times New Roman" w:cs="Times New Roman" w:hint="eastAsia"/>
        </w:rPr>
        <w:t xml:space="preserve">Note that the other configurable bit fields </w:t>
      </w:r>
      <w:r w:rsidR="00C21F49">
        <w:rPr>
          <w:rFonts w:ascii="Times New Roman" w:eastAsiaTheme="minorEastAsia" w:hAnsi="Times New Roman" w:cs="Times New Roman" w:hint="eastAsia"/>
        </w:rPr>
        <w:t xml:space="preserve">exist in Rel-15 non-fallback DCI and </w:t>
      </w:r>
      <w:r w:rsidR="00B06236">
        <w:rPr>
          <w:rFonts w:ascii="Times New Roman" w:eastAsiaTheme="minorEastAsia" w:hAnsi="Times New Roman" w:cs="Times New Roman" w:hint="eastAsia"/>
        </w:rPr>
        <w:t>possible new bit fields in addition to Rel-15 are not mentioned as they are still under discussion or depend on the other topics.</w:t>
      </w:r>
      <w:r w:rsidR="009C043A">
        <w:rPr>
          <w:rFonts w:ascii="Times New Roman" w:eastAsiaTheme="minorEastAsia" w:hAnsi="Times New Roman" w:cs="Times New Roman" w:hint="eastAsia"/>
        </w:rPr>
        <w:t xml:space="preserve"> </w:t>
      </w:r>
      <w:r w:rsidR="002F5E29">
        <w:rPr>
          <w:rFonts w:ascii="Times New Roman" w:eastAsiaTheme="minorEastAsia" w:hAnsi="Times New Roman" w:cs="Times New Roman" w:hint="eastAsia"/>
        </w:rPr>
        <w:t>It is observed that up to 18 bits reduction with proper configuration compared to Rel-15 fallback DCI can be achieved.</w:t>
      </w:r>
      <w:r w:rsidR="00AE10F5">
        <w:rPr>
          <w:rFonts w:ascii="Times New Roman" w:eastAsiaTheme="minorEastAsia" w:hAnsi="Times New Roman" w:cs="Times New Roman" w:hint="eastAsia"/>
        </w:rPr>
        <w:t xml:space="preserve"> The </w:t>
      </w:r>
      <w:r w:rsidR="00AE10F5">
        <w:rPr>
          <w:rFonts w:ascii="Times New Roman" w:eastAsiaTheme="minorEastAsia" w:hAnsi="Times New Roman" w:cs="Times New Roman"/>
        </w:rPr>
        <w:t>exemplary</w:t>
      </w:r>
      <w:r w:rsidR="00AE10F5">
        <w:rPr>
          <w:rFonts w:ascii="Times New Roman" w:eastAsiaTheme="minorEastAsia" w:hAnsi="Times New Roman" w:cs="Times New Roman" w:hint="eastAsia"/>
        </w:rPr>
        <w:t xml:space="preserve"> DCI content for DL DCI and UL DCI addressing the aforementioned case1 and case2 are shown in Table 1 and Table 2.</w:t>
      </w: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Default="00AE10F5" w:rsidP="009A38EC">
      <w:pPr>
        <w:rPr>
          <w:rFonts w:ascii="Times New Roman" w:eastAsiaTheme="minorEastAsia" w:hAnsi="Times New Roman" w:cs="Times New Roman"/>
        </w:rPr>
      </w:pPr>
    </w:p>
    <w:p w:rsidR="00AE10F5" w:rsidRPr="00995AD0" w:rsidRDefault="00AE10F5" w:rsidP="00AE10F5">
      <w:pPr>
        <w:pStyle w:val="a7"/>
        <w:keepNext/>
        <w:rPr>
          <w:sz w:val="21"/>
        </w:rPr>
      </w:pPr>
      <w:r w:rsidRPr="00995AD0">
        <w:rPr>
          <w:sz w:val="21"/>
        </w:rPr>
        <w:lastRenderedPageBreak/>
        <w:t xml:space="preserve">Table </w:t>
      </w:r>
      <w:r w:rsidRPr="00995AD0">
        <w:rPr>
          <w:sz w:val="21"/>
        </w:rPr>
        <w:fldChar w:fldCharType="begin"/>
      </w:r>
      <w:r w:rsidRPr="00995AD0">
        <w:rPr>
          <w:sz w:val="21"/>
        </w:rPr>
        <w:instrText xml:space="preserve"> SEQ Table \* ARABIC </w:instrText>
      </w:r>
      <w:r w:rsidRPr="00995AD0">
        <w:rPr>
          <w:sz w:val="21"/>
        </w:rPr>
        <w:fldChar w:fldCharType="separate"/>
      </w:r>
      <w:r w:rsidRPr="00995AD0">
        <w:rPr>
          <w:noProof/>
          <w:sz w:val="21"/>
        </w:rPr>
        <w:t>1</w:t>
      </w:r>
      <w:r w:rsidRPr="00995AD0">
        <w:rPr>
          <w:sz w:val="21"/>
        </w:rPr>
        <w:fldChar w:fldCharType="end"/>
      </w:r>
      <w:r w:rsidRPr="00995AD0">
        <w:rPr>
          <w:sz w:val="21"/>
        </w:rPr>
        <w:t xml:space="preserve"> Comparison of </w:t>
      </w:r>
      <w:r w:rsidRPr="00995AD0">
        <w:rPr>
          <w:rFonts w:eastAsiaTheme="minorEastAsia"/>
          <w:sz w:val="21"/>
          <w:lang w:eastAsia="zh-CN"/>
        </w:rPr>
        <w:t>three</w:t>
      </w:r>
      <w:r w:rsidRPr="00995AD0">
        <w:rPr>
          <w:sz w:val="21"/>
        </w:rPr>
        <w:t xml:space="preserve"> potential URLLC DCI format configuration</w:t>
      </w:r>
      <w:r w:rsidRPr="00995AD0">
        <w:rPr>
          <w:rFonts w:eastAsiaTheme="minorEastAsia" w:hint="eastAsia"/>
          <w:sz w:val="21"/>
          <w:lang w:eastAsia="zh-CN"/>
        </w:rPr>
        <w:t>s</w:t>
      </w:r>
      <w:r w:rsidRPr="00995AD0">
        <w:rPr>
          <w:sz w:val="21"/>
        </w:rPr>
        <w:t xml:space="preserve"> </w:t>
      </w:r>
      <w:r w:rsidRPr="00995AD0">
        <w:rPr>
          <w:rFonts w:eastAsiaTheme="minorEastAsia"/>
          <w:sz w:val="21"/>
          <w:lang w:eastAsia="zh-CN"/>
        </w:rPr>
        <w:t xml:space="preserve">for DL reception </w:t>
      </w:r>
      <w:r w:rsidRPr="00995AD0">
        <w:rPr>
          <w:sz w:val="21"/>
        </w:rPr>
        <w:t>in a 100 RB BWP</w:t>
      </w:r>
    </w:p>
    <w:tbl>
      <w:tblPr>
        <w:tblW w:w="8452" w:type="dxa"/>
        <w:jc w:val="center"/>
        <w:tblInd w:w="180" w:type="dxa"/>
        <w:tblLook w:val="04A0" w:firstRow="1" w:lastRow="0" w:firstColumn="1" w:lastColumn="0" w:noHBand="0" w:noVBand="1"/>
      </w:tblPr>
      <w:tblGrid>
        <w:gridCol w:w="2525"/>
        <w:gridCol w:w="1168"/>
        <w:gridCol w:w="1080"/>
        <w:gridCol w:w="1093"/>
        <w:gridCol w:w="2586"/>
      </w:tblGrid>
      <w:tr w:rsidR="00AE10F5" w:rsidRPr="00925E42" w:rsidTr="0012642C">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Example DCI 1_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AE10F5" w:rsidRPr="00925E42" w:rsidRDefault="00AE10F5" w:rsidP="0012642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AE10F5" w:rsidRPr="00925E42" w:rsidRDefault="00AE10F5" w:rsidP="0012642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2586" w:type="dxa"/>
            <w:tcBorders>
              <w:top w:val="single" w:sz="4" w:space="0" w:color="auto"/>
              <w:left w:val="nil"/>
              <w:bottom w:val="single" w:sz="4" w:space="0" w:color="auto"/>
              <w:right w:val="single" w:sz="4" w:space="0" w:color="auto"/>
            </w:tcBorders>
            <w:shd w:val="clear" w:color="000000" w:fill="D8E4BC"/>
          </w:tcPr>
          <w:p w:rsidR="00AE10F5" w:rsidRPr="00925E42" w:rsidRDefault="00AE10F5" w:rsidP="0012642C">
            <w:pPr>
              <w:rPr>
                <w:rFonts w:ascii="Times New Roman" w:hAnsi="Times New Roman" w:cs="Times New Roman"/>
                <w:color w:val="000000"/>
                <w:sz w:val="18"/>
                <w:szCs w:val="18"/>
              </w:rPr>
            </w:pPr>
          </w:p>
        </w:tc>
      </w:tr>
      <w:tr w:rsidR="00AE10F5" w:rsidRPr="00925E42" w:rsidTr="0012642C">
        <w:trPr>
          <w:trHeight w:val="216"/>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[0-X], assuming X=3 for convenience</w:t>
            </w:r>
          </w:p>
        </w:tc>
      </w:tr>
      <w:tr w:rsidR="00AE10F5" w:rsidRPr="00925E42" w:rsidTr="00AE10F5">
        <w:trPr>
          <w:trHeight w:val="13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FE01F0" w:rsidTr="00AE10F5">
        <w:trPr>
          <w:trHeight w:val="300"/>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9</w:t>
            </w:r>
          </w:p>
        </w:tc>
        <w:tc>
          <w:tcPr>
            <w:tcW w:w="2586" w:type="dxa"/>
            <w:tcBorders>
              <w:top w:val="nil"/>
              <w:left w:val="nil"/>
              <w:bottom w:val="single" w:sz="4" w:space="0" w:color="auto"/>
              <w:right w:val="single" w:sz="4" w:space="0" w:color="auto"/>
            </w:tcBorders>
          </w:tcPr>
          <w:p w:rsidR="00AE10F5" w:rsidRPr="00925E42" w:rsidRDefault="001F76D9"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RA type 1 is assumed and corresponding </w:t>
            </w:r>
            <w:r w:rsidR="00AE10F5">
              <w:rPr>
                <w:rFonts w:ascii="Times New Roman" w:hAnsi="Times New Roman" w:cs="Times New Roman" w:hint="eastAsia"/>
                <w:color w:val="000000"/>
                <w:sz w:val="18"/>
                <w:szCs w:val="18"/>
              </w:rPr>
              <w:t>RA granularity is configured by higher layer signaling, wherein RA granularity=4 RBs</w:t>
            </w:r>
          </w:p>
        </w:tc>
      </w:tr>
      <w:tr w:rsidR="00AE10F5" w:rsidRPr="00925E42" w:rsidTr="0012642C">
        <w:trPr>
          <w:trHeight w:val="15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AE10F5" w:rsidRPr="00925E42" w:rsidTr="0012642C">
        <w:trPr>
          <w:trHeight w:val="232"/>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VRB-to-PRB flag</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[0-1]</w:t>
            </w:r>
          </w:p>
        </w:tc>
      </w:tr>
      <w:tr w:rsidR="00AE10F5" w:rsidRPr="00925E42" w:rsidTr="0012642C">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3</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[3-5]</w:t>
            </w:r>
          </w:p>
        </w:tc>
      </w:tr>
      <w:tr w:rsidR="00AE10F5" w:rsidRPr="00925E42" w:rsidTr="0012642C">
        <w:trPr>
          <w:trHeight w:val="12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925E42" w:rsidTr="00F3382B">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[0-2]</w:t>
            </w:r>
          </w:p>
        </w:tc>
      </w:tr>
      <w:tr w:rsidR="00AE10F5" w:rsidRPr="00925E42" w:rsidTr="00F3382B">
        <w:trPr>
          <w:trHeight w:val="19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Pr>
                <w:rFonts w:ascii="Times New Roman" w:eastAsiaTheme="minorEastAsia" w:hAnsi="Times New Roman" w:cs="Times New Roman" w:hint="eastAsia"/>
                <w:color w:val="000000"/>
                <w:sz w:val="18"/>
                <w:szCs w:val="18"/>
              </w:rPr>
              <w:t>1-4</w:t>
            </w:r>
            <w:r w:rsidRPr="00925E42">
              <w:rPr>
                <w:rFonts w:ascii="Times New Roman" w:eastAsiaTheme="minorEastAsia" w:hAnsi="Times New Roman" w:cs="Times New Roman"/>
                <w:color w:val="000000"/>
                <w:sz w:val="18"/>
                <w:szCs w:val="18"/>
              </w:rPr>
              <w:t>]</w:t>
            </w:r>
            <w:r w:rsidR="001F76D9">
              <w:rPr>
                <w:rFonts w:ascii="Times New Roman" w:eastAsiaTheme="minorEastAsia" w:hAnsi="Times New Roman" w:cs="Times New Roman" w:hint="eastAsia"/>
                <w:color w:val="000000"/>
                <w:sz w:val="18"/>
                <w:szCs w:val="18"/>
              </w:rPr>
              <w:t>, 0 and 1 bit HPN is still FFS</w:t>
            </w:r>
          </w:p>
        </w:tc>
      </w:tr>
      <w:tr w:rsidR="00AE10F5" w:rsidRPr="00925E42" w:rsidTr="0012642C">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DAI</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Note that T-DAI is needed if CA is supported for URLLC</w:t>
            </w:r>
          </w:p>
        </w:tc>
      </w:tr>
      <w:tr w:rsidR="00AE10F5" w:rsidRPr="00925E42" w:rsidTr="0012642C">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925E42" w:rsidTr="0012642C">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PUCCH resource indicator</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Reduced size is possible</w:t>
            </w:r>
          </w:p>
        </w:tc>
      </w:tr>
      <w:tr w:rsidR="00AE10F5" w:rsidRPr="00FE01F0" w:rsidTr="0012642C">
        <w:trPr>
          <w:trHeight w:val="900"/>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PDSCH-to-HARQ feedback indicator</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2</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 xml:space="preserve">Reduced size is possible but full range also enables support of multiple HARQ-ACK transmissions in a </w:t>
            </w:r>
            <w:r>
              <w:rPr>
                <w:rFonts w:ascii="Times New Roman" w:hAnsi="Times New Roman" w:cs="Times New Roman" w:hint="eastAsia"/>
                <w:color w:val="000000"/>
                <w:sz w:val="18"/>
                <w:szCs w:val="18"/>
              </w:rPr>
              <w:t>s</w:t>
            </w:r>
            <w:r w:rsidRPr="00925E42">
              <w:rPr>
                <w:rFonts w:ascii="Times New Roman" w:hAnsi="Times New Roman" w:cs="Times New Roman"/>
                <w:color w:val="000000"/>
                <w:sz w:val="18"/>
                <w:szCs w:val="18"/>
              </w:rPr>
              <w:t>lot</w:t>
            </w:r>
          </w:p>
        </w:tc>
      </w:tr>
      <w:tr w:rsidR="00AE10F5" w:rsidRPr="00925E42" w:rsidTr="0012642C">
        <w:trPr>
          <w:trHeight w:val="13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PRB bundling size</w:t>
            </w:r>
            <w:r>
              <w:rPr>
                <w:rFonts w:ascii="Times New Roman" w:hAnsi="Times New Roman" w:cs="Times New Roman" w:hint="eastAsia"/>
                <w:color w:val="000000"/>
                <w:sz w:val="18"/>
                <w:szCs w:val="18"/>
              </w:rPr>
              <w:t xml:space="preserve"> indicator</w:t>
            </w:r>
          </w:p>
        </w:tc>
        <w:tc>
          <w:tcPr>
            <w:tcW w:w="1168"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[0-1]</w:t>
            </w:r>
          </w:p>
        </w:tc>
      </w:tr>
      <w:tr w:rsidR="00AE10F5" w:rsidRPr="00925E42" w:rsidTr="0012642C">
        <w:trPr>
          <w:trHeight w:val="19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Rate matching indicator</w:t>
            </w:r>
          </w:p>
        </w:tc>
        <w:tc>
          <w:tcPr>
            <w:tcW w:w="1168"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[0-2]</w:t>
            </w:r>
          </w:p>
        </w:tc>
      </w:tr>
      <w:tr w:rsidR="00AE10F5" w:rsidRPr="00925E42" w:rsidTr="0012642C">
        <w:trPr>
          <w:trHeight w:val="12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ZP CSI-RS trigger</w:t>
            </w:r>
          </w:p>
        </w:tc>
        <w:tc>
          <w:tcPr>
            <w:tcW w:w="1168"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2</w:t>
            </w:r>
          </w:p>
        </w:tc>
        <w:tc>
          <w:tcPr>
            <w:tcW w:w="1093" w:type="dxa"/>
            <w:tcBorders>
              <w:top w:val="nil"/>
              <w:left w:val="nil"/>
              <w:bottom w:val="single" w:sz="4" w:space="0" w:color="auto"/>
              <w:right w:val="single" w:sz="4" w:space="0" w:color="auto"/>
            </w:tcBorders>
            <w:shd w:val="clear" w:color="auto" w:fill="auto"/>
            <w:noWrap/>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r>
              <w:rPr>
                <w:rFonts w:ascii="Times New Roman" w:eastAsiaTheme="minorEastAsia" w:hAnsi="Times New Roman" w:cs="Times New Roman" w:hint="eastAsia"/>
                <w:color w:val="000000"/>
                <w:sz w:val="18"/>
                <w:szCs w:val="18"/>
              </w:rPr>
              <w:t>2</w:t>
            </w:r>
            <w:r w:rsidRPr="00925E42">
              <w:rPr>
                <w:rFonts w:ascii="Times New Roman" w:eastAsiaTheme="minorEastAsia" w:hAnsi="Times New Roman" w:cs="Times New Roman"/>
                <w:color w:val="000000"/>
                <w:sz w:val="18"/>
                <w:szCs w:val="18"/>
              </w:rPr>
              <w:t>]</w:t>
            </w:r>
          </w:p>
        </w:tc>
      </w:tr>
      <w:tr w:rsidR="00AE10F5" w:rsidRPr="009C043A" w:rsidTr="0012642C">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hideMark/>
          </w:tcPr>
          <w:p w:rsidR="00AE10F5" w:rsidRPr="00925E42" w:rsidRDefault="00AE10F5" w:rsidP="0012642C">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b/>
                <w:color w:val="000000"/>
                <w:sz w:val="18"/>
                <w:szCs w:val="18"/>
              </w:rPr>
            </w:pPr>
            <w:r w:rsidRPr="00925E42">
              <w:rPr>
                <w:rFonts w:ascii="Times New Roman" w:eastAsiaTheme="minorEastAsia" w:hAnsi="Times New Roman" w:cs="Times New Roman"/>
                <w:b/>
                <w:color w:val="000000"/>
                <w:sz w:val="18"/>
                <w:szCs w:val="18"/>
              </w:rPr>
              <w:t>41</w:t>
            </w:r>
          </w:p>
        </w:tc>
        <w:tc>
          <w:tcPr>
            <w:tcW w:w="1080"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49</w:t>
            </w:r>
          </w:p>
        </w:tc>
        <w:tc>
          <w:tcPr>
            <w:tcW w:w="1093" w:type="dxa"/>
            <w:tcBorders>
              <w:top w:val="nil"/>
              <w:left w:val="nil"/>
              <w:bottom w:val="single" w:sz="4" w:space="0" w:color="auto"/>
              <w:right w:val="single" w:sz="4" w:space="0" w:color="auto"/>
            </w:tcBorders>
            <w:shd w:val="clear" w:color="auto" w:fill="auto"/>
            <w:noWrap/>
            <w:hideMark/>
          </w:tcPr>
          <w:p w:rsidR="00AE10F5" w:rsidRPr="00925E42" w:rsidRDefault="00AE10F5" w:rsidP="0012642C">
            <w:pPr>
              <w:rPr>
                <w:rFonts w:ascii="Times New Roman" w:eastAsiaTheme="minorEastAsia" w:hAnsi="Times New Roman" w:cs="Times New Roman"/>
                <w:b/>
                <w:color w:val="000000"/>
                <w:sz w:val="18"/>
                <w:szCs w:val="18"/>
              </w:rPr>
            </w:pPr>
            <w:r>
              <w:rPr>
                <w:rFonts w:ascii="Times New Roman" w:hAnsi="Times New Roman" w:cs="Times New Roman" w:hint="eastAsia"/>
                <w:b/>
                <w:color w:val="000000"/>
                <w:sz w:val="18"/>
                <w:szCs w:val="18"/>
              </w:rPr>
              <w:t>23</w:t>
            </w:r>
          </w:p>
        </w:tc>
        <w:tc>
          <w:tcPr>
            <w:tcW w:w="2586"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Pr>
                <w:rFonts w:ascii="Times New Roman" w:eastAsiaTheme="minorEastAsia" w:hAnsi="Times New Roman" w:cs="Times New Roman" w:hint="eastAsia"/>
                <w:color w:val="000000"/>
                <w:sz w:val="18"/>
                <w:szCs w:val="18"/>
              </w:rPr>
              <w:t>8</w:t>
            </w:r>
            <w:r w:rsidRPr="00925E42">
              <w:rPr>
                <w:rFonts w:ascii="Times New Roman" w:eastAsiaTheme="minorEastAsia" w:hAnsi="Times New Roman" w:cs="Times New Roman"/>
                <w:color w:val="000000"/>
                <w:sz w:val="18"/>
                <w:szCs w:val="18"/>
              </w:rPr>
              <w:t xml:space="preserve"> bits reduction compared to DCI format 1_0</w:t>
            </w:r>
          </w:p>
        </w:tc>
      </w:tr>
    </w:tbl>
    <w:p w:rsidR="00AE10F5" w:rsidRPr="00925E42" w:rsidRDefault="00AE10F5" w:rsidP="00AE10F5">
      <w:pPr>
        <w:rPr>
          <w:rFonts w:ascii="Times New Roman" w:eastAsiaTheme="minorEastAsia" w:hAnsi="Times New Roman" w:cs="Times New Roman"/>
        </w:rPr>
      </w:pPr>
    </w:p>
    <w:p w:rsidR="00AE10F5" w:rsidRPr="00995AD0" w:rsidRDefault="00AE10F5" w:rsidP="00AE10F5">
      <w:pPr>
        <w:pStyle w:val="a7"/>
        <w:keepNext/>
        <w:rPr>
          <w:sz w:val="21"/>
        </w:rPr>
      </w:pPr>
      <w:r w:rsidRPr="00995AD0">
        <w:rPr>
          <w:sz w:val="21"/>
        </w:rPr>
        <w:t xml:space="preserve">Table </w:t>
      </w:r>
      <w:r w:rsidRPr="00995AD0">
        <w:rPr>
          <w:rFonts w:eastAsiaTheme="minorEastAsia"/>
          <w:sz w:val="21"/>
          <w:lang w:eastAsia="zh-CN"/>
        </w:rPr>
        <w:t>2</w:t>
      </w:r>
      <w:r w:rsidRPr="00995AD0">
        <w:rPr>
          <w:sz w:val="21"/>
        </w:rPr>
        <w:t xml:space="preserve"> Comparison of </w:t>
      </w:r>
      <w:r w:rsidRPr="00995AD0">
        <w:rPr>
          <w:rFonts w:eastAsiaTheme="minorEastAsia"/>
          <w:sz w:val="21"/>
          <w:lang w:eastAsia="zh-CN"/>
        </w:rPr>
        <w:t>three</w:t>
      </w:r>
      <w:r w:rsidRPr="00995AD0">
        <w:rPr>
          <w:sz w:val="21"/>
        </w:rPr>
        <w:t xml:space="preserve"> potential URLLC DCI format configuration</w:t>
      </w:r>
      <w:r w:rsidRPr="00995AD0">
        <w:rPr>
          <w:rFonts w:eastAsiaTheme="minorEastAsia" w:hint="eastAsia"/>
          <w:sz w:val="21"/>
          <w:lang w:eastAsia="zh-CN"/>
        </w:rPr>
        <w:t>s</w:t>
      </w:r>
      <w:r w:rsidRPr="00995AD0">
        <w:rPr>
          <w:sz w:val="21"/>
        </w:rPr>
        <w:t xml:space="preserve"> </w:t>
      </w:r>
      <w:r w:rsidRPr="00995AD0">
        <w:rPr>
          <w:rFonts w:eastAsiaTheme="minorEastAsia"/>
          <w:sz w:val="21"/>
          <w:lang w:eastAsia="zh-CN"/>
        </w:rPr>
        <w:t xml:space="preserve">for UL transmission </w:t>
      </w:r>
      <w:r w:rsidRPr="00995AD0">
        <w:rPr>
          <w:sz w:val="21"/>
        </w:rPr>
        <w:t>in a 100 RB BWP</w:t>
      </w:r>
    </w:p>
    <w:tbl>
      <w:tblPr>
        <w:tblW w:w="8361" w:type="dxa"/>
        <w:jc w:val="center"/>
        <w:tblInd w:w="180" w:type="dxa"/>
        <w:tblLook w:val="04A0" w:firstRow="1" w:lastRow="0" w:firstColumn="1" w:lastColumn="0" w:noHBand="0" w:noVBand="1"/>
      </w:tblPr>
      <w:tblGrid>
        <w:gridCol w:w="2525"/>
        <w:gridCol w:w="1168"/>
        <w:gridCol w:w="1080"/>
        <w:gridCol w:w="1093"/>
        <w:gridCol w:w="2495"/>
      </w:tblGrid>
      <w:tr w:rsidR="00AE10F5" w:rsidRPr="00925E42" w:rsidTr="0012642C">
        <w:trPr>
          <w:trHeight w:val="600"/>
          <w:jc w:val="center"/>
        </w:trPr>
        <w:tc>
          <w:tcPr>
            <w:tcW w:w="2525" w:type="dxa"/>
            <w:tcBorders>
              <w:top w:val="single" w:sz="4" w:space="0" w:color="auto"/>
              <w:left w:val="single" w:sz="4" w:space="0" w:color="auto"/>
              <w:bottom w:val="single" w:sz="4" w:space="0" w:color="auto"/>
              <w:right w:val="single" w:sz="4" w:space="0" w:color="auto"/>
            </w:tcBorders>
            <w:shd w:val="clear" w:color="000000" w:fill="D8E4BC"/>
            <w:noWrap/>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Field Name</w:t>
            </w:r>
          </w:p>
        </w:tc>
        <w:tc>
          <w:tcPr>
            <w:tcW w:w="1168" w:type="dxa"/>
            <w:tcBorders>
              <w:top w:val="single" w:sz="4" w:space="0" w:color="auto"/>
              <w:left w:val="nil"/>
              <w:bottom w:val="single" w:sz="4" w:space="0" w:color="auto"/>
              <w:right w:val="single" w:sz="4" w:space="0" w:color="auto"/>
            </w:tcBorders>
            <w:shd w:val="clear" w:color="000000" w:fill="D8E4BC"/>
            <w:hideMark/>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hAnsi="Times New Roman" w:cs="Times New Roman"/>
                <w:color w:val="000000"/>
                <w:sz w:val="18"/>
                <w:szCs w:val="18"/>
              </w:rPr>
              <w:t xml:space="preserve">Example DCI </w:t>
            </w:r>
            <w:r w:rsidRPr="00925E42">
              <w:rPr>
                <w:rFonts w:ascii="Times New Roman" w:eastAsiaTheme="minorEastAsia" w:hAnsi="Times New Roman" w:cs="Times New Roman"/>
                <w:color w:val="000000"/>
                <w:sz w:val="18"/>
                <w:szCs w:val="18"/>
              </w:rPr>
              <w:t>0</w:t>
            </w:r>
            <w:r w:rsidRPr="00925E42">
              <w:rPr>
                <w:rFonts w:ascii="Times New Roman" w:hAnsi="Times New Roman" w:cs="Times New Roman"/>
                <w:color w:val="000000"/>
                <w:sz w:val="18"/>
                <w:szCs w:val="18"/>
              </w:rPr>
              <w:t>_</w:t>
            </w:r>
            <w:r w:rsidRPr="00925E42">
              <w:rPr>
                <w:rFonts w:ascii="Times New Roman" w:eastAsiaTheme="minorEastAsia" w:hAnsi="Times New Roman" w:cs="Times New Roman"/>
                <w:color w:val="000000"/>
                <w:sz w:val="18"/>
                <w:szCs w:val="18"/>
              </w:rPr>
              <w:t>0</w:t>
            </w:r>
          </w:p>
        </w:tc>
        <w:tc>
          <w:tcPr>
            <w:tcW w:w="1080" w:type="dxa"/>
            <w:tcBorders>
              <w:top w:val="single" w:sz="4" w:space="0" w:color="auto"/>
              <w:left w:val="nil"/>
              <w:bottom w:val="single" w:sz="4" w:space="0" w:color="auto"/>
              <w:right w:val="single" w:sz="4" w:space="0" w:color="auto"/>
            </w:tcBorders>
            <w:shd w:val="clear" w:color="000000" w:fill="D8E4BC"/>
            <w:hideMark/>
          </w:tcPr>
          <w:p w:rsidR="00AE10F5" w:rsidRPr="00925E42" w:rsidRDefault="00AE10F5" w:rsidP="0012642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1</w:t>
            </w:r>
            <w:r w:rsidRPr="00925E42">
              <w:rPr>
                <w:rFonts w:ascii="Times New Roman" w:eastAsiaTheme="minorEastAsia" w:hAnsi="Times New Roman" w:cs="Times New Roman"/>
                <w:color w:val="000000"/>
                <w:sz w:val="18"/>
                <w:szCs w:val="18"/>
                <w:vertAlign w:val="superscript"/>
              </w:rPr>
              <w:t>1</w:t>
            </w:r>
          </w:p>
        </w:tc>
        <w:tc>
          <w:tcPr>
            <w:tcW w:w="1093" w:type="dxa"/>
            <w:tcBorders>
              <w:top w:val="single" w:sz="4" w:space="0" w:color="auto"/>
              <w:left w:val="nil"/>
              <w:bottom w:val="single" w:sz="4" w:space="0" w:color="auto"/>
              <w:right w:val="single" w:sz="4" w:space="0" w:color="auto"/>
            </w:tcBorders>
            <w:shd w:val="clear" w:color="000000" w:fill="D8E4BC"/>
          </w:tcPr>
          <w:p w:rsidR="00AE10F5" w:rsidRPr="00925E42" w:rsidRDefault="00AE10F5" w:rsidP="0012642C">
            <w:pPr>
              <w:rPr>
                <w:rFonts w:ascii="Times New Roman" w:eastAsiaTheme="minorEastAsia" w:hAnsi="Times New Roman" w:cs="Times New Roman"/>
                <w:color w:val="000000"/>
                <w:sz w:val="18"/>
                <w:szCs w:val="18"/>
                <w:vertAlign w:val="superscript"/>
              </w:rPr>
            </w:pPr>
            <w:r w:rsidRPr="00925E42">
              <w:rPr>
                <w:rFonts w:ascii="Times New Roman" w:hAnsi="Times New Roman" w:cs="Times New Roman"/>
                <w:color w:val="000000"/>
                <w:sz w:val="18"/>
                <w:szCs w:val="18"/>
              </w:rPr>
              <w:t>URLLC DCI Case</w:t>
            </w:r>
            <w:r w:rsidRPr="00925E42">
              <w:rPr>
                <w:rFonts w:ascii="Times New Roman" w:eastAsiaTheme="minorEastAsia" w:hAnsi="Times New Roman" w:cs="Times New Roman"/>
                <w:color w:val="000000"/>
                <w:sz w:val="18"/>
                <w:szCs w:val="18"/>
              </w:rPr>
              <w:t xml:space="preserve"> 2</w:t>
            </w:r>
            <w:r w:rsidRPr="00925E42">
              <w:rPr>
                <w:rFonts w:ascii="Times New Roman" w:eastAsiaTheme="minorEastAsia" w:hAnsi="Times New Roman" w:cs="Times New Roman"/>
                <w:color w:val="000000"/>
                <w:sz w:val="18"/>
                <w:szCs w:val="18"/>
                <w:vertAlign w:val="superscript"/>
              </w:rPr>
              <w:t>2</w:t>
            </w:r>
          </w:p>
        </w:tc>
        <w:tc>
          <w:tcPr>
            <w:tcW w:w="2495" w:type="dxa"/>
            <w:tcBorders>
              <w:top w:val="single" w:sz="4" w:space="0" w:color="auto"/>
              <w:left w:val="nil"/>
              <w:bottom w:val="single" w:sz="4" w:space="0" w:color="auto"/>
              <w:right w:val="single" w:sz="4" w:space="0" w:color="auto"/>
            </w:tcBorders>
            <w:shd w:val="clear" w:color="000000" w:fill="D8E4BC"/>
          </w:tcPr>
          <w:p w:rsidR="00AE10F5" w:rsidRPr="00925E42" w:rsidRDefault="00AE10F5" w:rsidP="0012642C">
            <w:pPr>
              <w:rPr>
                <w:rFonts w:ascii="Times New Roman" w:hAnsi="Times New Roman" w:cs="Times New Roman"/>
                <w:color w:val="000000"/>
                <w:sz w:val="18"/>
                <w:szCs w:val="18"/>
              </w:rPr>
            </w:pPr>
          </w:p>
        </w:tc>
      </w:tr>
      <w:tr w:rsidR="00AE10F5" w:rsidRPr="00D94780" w:rsidTr="0012642C">
        <w:trPr>
          <w:trHeight w:val="216"/>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Carrier indicator</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N/A</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3</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[0-X], assuming X=3 for convenience</w:t>
            </w:r>
          </w:p>
        </w:tc>
      </w:tr>
      <w:tr w:rsidR="00AE10F5" w:rsidRPr="00925E42" w:rsidTr="00AE10F5">
        <w:trPr>
          <w:trHeight w:val="133"/>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Identifier</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FC7B3D" w:rsidTr="00AE10F5">
        <w:trPr>
          <w:trHeight w:val="300"/>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Frequency-domain RA</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sz w:val="18"/>
                <w:szCs w:val="18"/>
              </w:rPr>
            </w:pPr>
            <w:r w:rsidRPr="00925E42">
              <w:rPr>
                <w:rFonts w:ascii="Times New Roman" w:hAnsi="Times New Roman" w:cs="Times New Roman"/>
                <w:sz w:val="18"/>
                <w:szCs w:val="18"/>
              </w:rPr>
              <w:t>13</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sz w:val="18"/>
                <w:szCs w:val="18"/>
              </w:rPr>
            </w:pPr>
            <w:r w:rsidRPr="00925E42">
              <w:rPr>
                <w:rFonts w:ascii="Times New Roman" w:eastAsiaTheme="minorEastAsia" w:hAnsi="Times New Roman" w:cs="Times New Roman"/>
                <w:sz w:val="18"/>
                <w:szCs w:val="18"/>
              </w:rPr>
              <w:t>13</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9</w:t>
            </w:r>
          </w:p>
        </w:tc>
        <w:tc>
          <w:tcPr>
            <w:tcW w:w="2495" w:type="dxa"/>
            <w:tcBorders>
              <w:top w:val="nil"/>
              <w:left w:val="nil"/>
              <w:bottom w:val="single" w:sz="4" w:space="0" w:color="auto"/>
              <w:right w:val="single" w:sz="4" w:space="0" w:color="auto"/>
            </w:tcBorders>
          </w:tcPr>
          <w:p w:rsidR="00AE10F5" w:rsidRPr="00925E42" w:rsidRDefault="001F76D9" w:rsidP="0012642C">
            <w:pPr>
              <w:rPr>
                <w:rFonts w:ascii="Times New Roman" w:eastAsiaTheme="minorEastAsia" w:hAnsi="Times New Roman" w:cs="Times New Roman"/>
                <w:color w:val="000000"/>
                <w:sz w:val="18"/>
                <w:szCs w:val="18"/>
              </w:rPr>
            </w:pPr>
            <w:r>
              <w:rPr>
                <w:rFonts w:ascii="Times New Roman" w:hAnsi="Times New Roman" w:cs="Times New Roman" w:hint="eastAsia"/>
                <w:color w:val="000000"/>
                <w:sz w:val="18"/>
                <w:szCs w:val="18"/>
              </w:rPr>
              <w:t xml:space="preserve">RA type 1 is assumed and corresponding </w:t>
            </w:r>
            <w:r w:rsidR="00AE10F5">
              <w:rPr>
                <w:rFonts w:ascii="Times New Roman" w:hAnsi="Times New Roman" w:cs="Times New Roman" w:hint="eastAsia"/>
                <w:color w:val="000000"/>
                <w:sz w:val="18"/>
                <w:szCs w:val="18"/>
              </w:rPr>
              <w:t>RA granularity is configured by higher layer signaling, wherein RA granularity=4 RBs</w:t>
            </w:r>
          </w:p>
        </w:tc>
      </w:tr>
      <w:tr w:rsidR="00AE10F5" w:rsidRPr="00925E42" w:rsidTr="0012642C">
        <w:trPr>
          <w:trHeight w:val="151"/>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hideMark/>
          </w:tcPr>
          <w:p w:rsidR="00AE10F5" w:rsidRPr="00925E42" w:rsidRDefault="00AE10F5" w:rsidP="0012642C">
            <w:pPr>
              <w:rPr>
                <w:rFonts w:ascii="Times New Roman" w:hAnsi="Times New Roman" w:cs="Times New Roman"/>
                <w:color w:val="000000"/>
                <w:sz w:val="18"/>
                <w:szCs w:val="18"/>
              </w:rPr>
            </w:pPr>
            <w:r w:rsidRPr="00925E42">
              <w:rPr>
                <w:rFonts w:ascii="Times New Roman" w:hAnsi="Times New Roman" w:cs="Times New Roman"/>
                <w:color w:val="000000"/>
                <w:sz w:val="18"/>
                <w:szCs w:val="18"/>
              </w:rPr>
              <w:t>Time-domain RA</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0</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[0-4]</w:t>
            </w:r>
          </w:p>
        </w:tc>
      </w:tr>
      <w:tr w:rsidR="00AE10F5" w:rsidRPr="00925E42" w:rsidTr="0012642C">
        <w:trPr>
          <w:trHeight w:val="16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color w:val="000000"/>
                <w:sz w:val="18"/>
                <w:szCs w:val="18"/>
              </w:rPr>
            </w:pPr>
            <w:r w:rsidRPr="00925E42">
              <w:rPr>
                <w:rFonts w:ascii="Times New Roman" w:eastAsiaTheme="minorEastAsia" w:hAnsi="Times New Roman" w:cs="Times New Roman"/>
                <w:color w:val="000000"/>
                <w:sz w:val="18"/>
                <w:szCs w:val="18"/>
              </w:rPr>
              <w:t xml:space="preserve">Frequency hopping </w:t>
            </w:r>
            <w:r w:rsidRPr="00925E42">
              <w:rPr>
                <w:rFonts w:ascii="Times New Roman" w:hAnsi="Times New Roman" w:cs="Times New Roman"/>
                <w:color w:val="000000"/>
                <w:sz w:val="18"/>
                <w:szCs w:val="18"/>
              </w:rPr>
              <w:t>flag</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[0-1]</w:t>
            </w:r>
          </w:p>
        </w:tc>
      </w:tr>
      <w:tr w:rsidR="00AE10F5" w:rsidRPr="00925E42" w:rsidTr="0012642C">
        <w:trPr>
          <w:trHeight w:val="218"/>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 xml:space="preserve">Modulation and coding scheme </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5</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3</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[3-5]</w:t>
            </w:r>
          </w:p>
        </w:tc>
      </w:tr>
      <w:tr w:rsidR="00AE10F5" w:rsidRPr="00925E42" w:rsidTr="0012642C">
        <w:trPr>
          <w:trHeight w:val="12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New data indicator</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1</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925E42" w:rsidTr="004B5E0A">
        <w:trPr>
          <w:trHeight w:val="195"/>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Redundancy version</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0</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r>
              <w:rPr>
                <w:rFonts w:ascii="Times New Roman" w:hAnsi="Times New Roman" w:cs="Times New Roman" w:hint="eastAsia"/>
                <w:color w:val="000000"/>
                <w:sz w:val="18"/>
                <w:szCs w:val="18"/>
              </w:rPr>
              <w:t>[0-2]</w:t>
            </w:r>
          </w:p>
        </w:tc>
      </w:tr>
      <w:tr w:rsidR="00AE10F5" w:rsidRPr="00925E42" w:rsidTr="004B5E0A">
        <w:trPr>
          <w:trHeight w:val="192"/>
          <w:jc w:val="center"/>
        </w:trPr>
        <w:tc>
          <w:tcPr>
            <w:tcW w:w="2525" w:type="dxa"/>
            <w:tcBorders>
              <w:top w:val="single" w:sz="4" w:space="0" w:color="auto"/>
              <w:left w:val="single" w:sz="4" w:space="0" w:color="auto"/>
              <w:bottom w:val="single" w:sz="4" w:space="0" w:color="auto"/>
              <w:right w:val="single" w:sz="4" w:space="0" w:color="auto"/>
            </w:tcBorders>
            <w:shd w:val="clear" w:color="auto" w:fill="00B050"/>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 xml:space="preserve">HARQ process number </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4</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4</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Pr>
                <w:rFonts w:ascii="Times New Roman" w:hAnsi="Times New Roman" w:cs="Times New Roman" w:hint="eastAsia"/>
                <w:color w:val="000000"/>
                <w:sz w:val="18"/>
                <w:szCs w:val="18"/>
              </w:rPr>
              <w:t>1</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w:t>
            </w:r>
            <w:r>
              <w:rPr>
                <w:rFonts w:ascii="Times New Roman" w:eastAsiaTheme="minorEastAsia" w:hAnsi="Times New Roman" w:cs="Times New Roman" w:hint="eastAsia"/>
                <w:color w:val="000000"/>
                <w:sz w:val="18"/>
                <w:szCs w:val="18"/>
              </w:rPr>
              <w:t>1-4</w:t>
            </w:r>
            <w:r w:rsidRPr="00925E42">
              <w:rPr>
                <w:rFonts w:ascii="Times New Roman" w:eastAsiaTheme="minorEastAsia" w:hAnsi="Times New Roman" w:cs="Times New Roman"/>
                <w:color w:val="000000"/>
                <w:sz w:val="18"/>
                <w:szCs w:val="18"/>
              </w:rPr>
              <w:t>]</w:t>
            </w:r>
            <w:r w:rsidR="001F76D9">
              <w:rPr>
                <w:rFonts w:ascii="Times New Roman" w:eastAsiaTheme="minorEastAsia" w:hAnsi="Times New Roman" w:cs="Times New Roman" w:hint="eastAsia"/>
                <w:color w:val="000000"/>
                <w:sz w:val="18"/>
                <w:szCs w:val="18"/>
              </w:rPr>
              <w:t xml:space="preserve"> , 0 and 1 bit HPN is still FFS</w:t>
            </w:r>
          </w:p>
        </w:tc>
      </w:tr>
      <w:tr w:rsidR="00AE10F5" w:rsidRPr="00925E42" w:rsidTr="0012642C">
        <w:trPr>
          <w:trHeight w:val="206"/>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TPC command</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hAnsi="Times New Roman" w:cs="Times New Roman"/>
                <w:color w:val="000000"/>
                <w:sz w:val="18"/>
                <w:szCs w:val="18"/>
              </w:rPr>
            </w:pPr>
            <w:r w:rsidRPr="00925E42">
              <w:rPr>
                <w:rFonts w:ascii="Times New Roman" w:hAnsi="Times New Roman" w:cs="Times New Roman"/>
                <w:color w:val="000000"/>
                <w:sz w:val="18"/>
                <w:szCs w:val="18"/>
              </w:rPr>
              <w:t>2</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925E42" w:rsidTr="0012642C">
        <w:trPr>
          <w:trHeight w:val="169"/>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sz w:val="18"/>
                <w:szCs w:val="18"/>
              </w:rPr>
              <w:t>Padding bits</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wordWrap w:val="0"/>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7</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12</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6</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hAnsi="Times New Roman" w:cs="Times New Roman"/>
                <w:color w:val="000000"/>
                <w:sz w:val="18"/>
                <w:szCs w:val="18"/>
              </w:rPr>
            </w:pPr>
          </w:p>
        </w:tc>
      </w:tr>
      <w:tr w:rsidR="00AE10F5" w:rsidRPr="00925E42" w:rsidTr="0012642C">
        <w:trPr>
          <w:trHeight w:val="300"/>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sz w:val="18"/>
                <w:szCs w:val="18"/>
              </w:rPr>
            </w:pPr>
            <w:r w:rsidRPr="00925E42">
              <w:rPr>
                <w:rFonts w:ascii="Times New Roman" w:hAnsi="Times New Roman" w:cs="Times New Roman"/>
              </w:rPr>
              <w:t>UL/SUL indicator</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Pr>
                <w:rFonts w:ascii="Times New Roman" w:eastAsiaTheme="minorEastAsia" w:hAnsi="Times New Roman" w:cs="Times New Roman" w:hint="eastAsia"/>
                <w:color w:val="000000"/>
                <w:sz w:val="18"/>
                <w:szCs w:val="18"/>
              </w:rPr>
              <w:t>1</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0</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SUL may be unnecessary</w:t>
            </w:r>
          </w:p>
        </w:tc>
      </w:tr>
      <w:tr w:rsidR="00AE10F5" w:rsidRPr="00925E42" w:rsidTr="0012642C">
        <w:trPr>
          <w:trHeight w:val="122"/>
          <w:jc w:val="center"/>
        </w:trPr>
        <w:tc>
          <w:tcPr>
            <w:tcW w:w="2525" w:type="dxa"/>
            <w:tcBorders>
              <w:top w:val="nil"/>
              <w:left w:val="single" w:sz="4" w:space="0" w:color="auto"/>
              <w:bottom w:val="single" w:sz="4" w:space="0" w:color="auto"/>
              <w:right w:val="single" w:sz="4" w:space="0" w:color="auto"/>
            </w:tcBorders>
            <w:shd w:val="clear" w:color="auto" w:fill="auto"/>
            <w:noWrap/>
            <w:vAlign w:val="bottom"/>
            <w:hideMark/>
          </w:tcPr>
          <w:p w:rsidR="00AE10F5" w:rsidRPr="00925E42" w:rsidRDefault="00AE10F5" w:rsidP="0012642C">
            <w:pPr>
              <w:rPr>
                <w:rFonts w:ascii="Times New Roman" w:hAnsi="Times New Roman" w:cs="Times New Roman"/>
                <w:b/>
                <w:sz w:val="18"/>
                <w:szCs w:val="18"/>
              </w:rPr>
            </w:pPr>
            <w:r w:rsidRPr="00925E42">
              <w:rPr>
                <w:rFonts w:ascii="Times New Roman" w:hAnsi="Times New Roman" w:cs="Times New Roman"/>
                <w:b/>
                <w:sz w:val="18"/>
                <w:szCs w:val="18"/>
              </w:rPr>
              <w:t>Total</w:t>
            </w:r>
          </w:p>
        </w:tc>
        <w:tc>
          <w:tcPr>
            <w:tcW w:w="1168"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41</w:t>
            </w:r>
          </w:p>
        </w:tc>
        <w:tc>
          <w:tcPr>
            <w:tcW w:w="1080"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49</w:t>
            </w:r>
          </w:p>
        </w:tc>
        <w:tc>
          <w:tcPr>
            <w:tcW w:w="1093" w:type="dxa"/>
            <w:tcBorders>
              <w:top w:val="nil"/>
              <w:left w:val="nil"/>
              <w:bottom w:val="single" w:sz="4" w:space="0" w:color="auto"/>
              <w:right w:val="single" w:sz="4" w:space="0" w:color="auto"/>
            </w:tcBorders>
            <w:shd w:val="clear" w:color="auto" w:fill="auto"/>
            <w:noWrap/>
            <w:vAlign w:val="bottom"/>
            <w:hideMark/>
          </w:tcPr>
          <w:p w:rsidR="00AE10F5" w:rsidRPr="00925E42" w:rsidRDefault="00AE10F5" w:rsidP="0012642C">
            <w:pPr>
              <w:jc w:val="right"/>
              <w:rPr>
                <w:rFonts w:ascii="Times New Roman" w:eastAsiaTheme="minorEastAsia" w:hAnsi="Times New Roman" w:cs="Times New Roman"/>
                <w:b/>
                <w:color w:val="000000"/>
                <w:sz w:val="18"/>
                <w:szCs w:val="18"/>
              </w:rPr>
            </w:pPr>
            <w:r>
              <w:rPr>
                <w:rFonts w:ascii="Times New Roman" w:eastAsiaTheme="minorEastAsia" w:hAnsi="Times New Roman" w:cs="Times New Roman" w:hint="eastAsia"/>
                <w:b/>
                <w:color w:val="000000"/>
                <w:sz w:val="18"/>
                <w:szCs w:val="18"/>
              </w:rPr>
              <w:t>23</w:t>
            </w:r>
          </w:p>
        </w:tc>
        <w:tc>
          <w:tcPr>
            <w:tcW w:w="2495" w:type="dxa"/>
            <w:tcBorders>
              <w:top w:val="nil"/>
              <w:left w:val="nil"/>
              <w:bottom w:val="single" w:sz="4" w:space="0" w:color="auto"/>
              <w:right w:val="single" w:sz="4" w:space="0" w:color="auto"/>
            </w:tcBorders>
          </w:tcPr>
          <w:p w:rsidR="00AE10F5" w:rsidRPr="00925E42" w:rsidRDefault="00AE10F5" w:rsidP="0012642C">
            <w:pPr>
              <w:rPr>
                <w:rFonts w:ascii="Times New Roman" w:eastAsiaTheme="minorEastAsia" w:hAnsi="Times New Roman" w:cs="Times New Roman"/>
                <w:color w:val="000000"/>
                <w:sz w:val="18"/>
                <w:szCs w:val="18"/>
              </w:rPr>
            </w:pPr>
            <w:r w:rsidRPr="00925E42">
              <w:rPr>
                <w:rFonts w:ascii="Times New Roman" w:eastAsiaTheme="minorEastAsia" w:hAnsi="Times New Roman" w:cs="Times New Roman"/>
                <w:color w:val="000000"/>
                <w:sz w:val="18"/>
                <w:szCs w:val="18"/>
              </w:rPr>
              <w:t>1</w:t>
            </w:r>
            <w:r>
              <w:rPr>
                <w:rFonts w:ascii="Times New Roman" w:eastAsiaTheme="minorEastAsia" w:hAnsi="Times New Roman" w:cs="Times New Roman" w:hint="eastAsia"/>
                <w:color w:val="000000"/>
                <w:sz w:val="18"/>
                <w:szCs w:val="18"/>
              </w:rPr>
              <w:t>8</w:t>
            </w:r>
            <w:r w:rsidRPr="00925E42">
              <w:rPr>
                <w:rFonts w:ascii="Times New Roman" w:eastAsiaTheme="minorEastAsia" w:hAnsi="Times New Roman" w:cs="Times New Roman"/>
                <w:color w:val="000000"/>
                <w:sz w:val="18"/>
                <w:szCs w:val="18"/>
              </w:rPr>
              <w:t xml:space="preserve"> bits reduction compared to DCI format 0_0</w:t>
            </w:r>
          </w:p>
        </w:tc>
      </w:tr>
    </w:tbl>
    <w:p w:rsidR="00AE10F5" w:rsidRPr="00925E42" w:rsidRDefault="00AE10F5" w:rsidP="00AE10F5">
      <w:pPr>
        <w:rPr>
          <w:rFonts w:ascii="Times New Roman" w:eastAsiaTheme="minorEastAsia" w:hAnsi="Times New Roman" w:cs="Times New Roman"/>
        </w:rPr>
      </w:pPr>
      <w:r w:rsidRPr="00925E42">
        <w:rPr>
          <w:rFonts w:ascii="Times New Roman" w:eastAsiaTheme="minorEastAsia" w:hAnsi="Times New Roman" w:cs="Times New Roman"/>
        </w:rPr>
        <w:t>Note1: Full flexibility is achieved with maximum bit width for each bit field</w:t>
      </w:r>
    </w:p>
    <w:p w:rsidR="00AE10F5" w:rsidRPr="00925E42" w:rsidRDefault="00AE10F5" w:rsidP="00AE10F5">
      <w:pPr>
        <w:rPr>
          <w:rFonts w:ascii="Times New Roman" w:eastAsiaTheme="minorEastAsia" w:hAnsi="Times New Roman" w:cs="Times New Roman"/>
        </w:rPr>
      </w:pPr>
      <w:r w:rsidRPr="00925E42">
        <w:rPr>
          <w:rFonts w:ascii="Times New Roman" w:eastAsiaTheme="minorEastAsia" w:hAnsi="Times New Roman" w:cs="Times New Roman"/>
        </w:rPr>
        <w:lastRenderedPageBreak/>
        <w:t>Note</w:t>
      </w:r>
      <w:r>
        <w:rPr>
          <w:rFonts w:ascii="Times New Roman" w:eastAsiaTheme="minorEastAsia" w:hAnsi="Times New Roman" w:cs="Times New Roman" w:hint="eastAsia"/>
        </w:rPr>
        <w:t>2</w:t>
      </w:r>
      <w:r w:rsidRPr="00925E42">
        <w:rPr>
          <w:rFonts w:ascii="Times New Roman" w:eastAsiaTheme="minorEastAsia" w:hAnsi="Times New Roman" w:cs="Times New Roman"/>
        </w:rPr>
        <w:t>: Reduce the bit width for some current fixed bit fields in Rel-15 with turning off all the potential URLLC configurable bit fields</w:t>
      </w:r>
    </w:p>
    <w:p w:rsidR="00AE10F5" w:rsidRPr="00AE10F5" w:rsidRDefault="00AE10F5" w:rsidP="009A38EC">
      <w:pPr>
        <w:rPr>
          <w:rFonts w:ascii="Times New Roman" w:eastAsiaTheme="minorEastAsia" w:hAnsi="Times New Roman" w:cs="Times New Roman"/>
        </w:rPr>
      </w:pPr>
    </w:p>
    <w:p w:rsidR="00AE10F5" w:rsidRPr="00925E42" w:rsidRDefault="00AE10F5" w:rsidP="009A38EC">
      <w:pPr>
        <w:rPr>
          <w:rFonts w:ascii="Times New Roman" w:eastAsiaTheme="minorEastAsia" w:hAnsi="Times New Roman" w:cs="Times New Roman"/>
        </w:rPr>
      </w:pPr>
    </w:p>
    <w:p w:rsidR="00F03319" w:rsidRPr="009C043A" w:rsidRDefault="00BC17C1" w:rsidP="00F03319">
      <w:pPr>
        <w:rPr>
          <w:rFonts w:ascii="Times New Roman" w:eastAsiaTheme="minorEastAsia" w:hAnsi="Times New Roman" w:cs="Times New Roman"/>
        </w:rPr>
      </w:pPr>
      <w:r>
        <w:rPr>
          <w:rFonts w:ascii="Times New Roman" w:eastAsiaTheme="minorEastAsia" w:hAnsi="Times New Roman" w:cs="Times New Roman" w:hint="eastAsia"/>
        </w:rPr>
        <w:t xml:space="preserve">Although we have made </w:t>
      </w:r>
      <w:r w:rsidR="00C07714">
        <w:rPr>
          <w:rFonts w:ascii="Times New Roman" w:eastAsiaTheme="minorEastAsia" w:hAnsi="Times New Roman" w:cs="Times New Roman" w:hint="eastAsia"/>
        </w:rPr>
        <w:t>extensive</w:t>
      </w:r>
      <w:r>
        <w:rPr>
          <w:rFonts w:ascii="Times New Roman" w:eastAsiaTheme="minorEastAsia" w:hAnsi="Times New Roman" w:cs="Times New Roman" w:hint="eastAsia"/>
        </w:rPr>
        <w:t xml:space="preserve"> progresses on the DCI design, there are still </w:t>
      </w:r>
      <w:r w:rsidR="00C07714">
        <w:rPr>
          <w:rFonts w:ascii="Times New Roman" w:eastAsiaTheme="minorEastAsia" w:hAnsi="Times New Roman" w:cs="Times New Roman" w:hint="eastAsia"/>
        </w:rPr>
        <w:t>some details needed to be discussed. In the following part, we provide analyses on several open issues.</w:t>
      </w:r>
    </w:p>
    <w:p w:rsidR="00ED0550" w:rsidRPr="00302F78" w:rsidRDefault="00ED0550" w:rsidP="00ED0550">
      <w:pPr>
        <w:pStyle w:val="af2"/>
        <w:numPr>
          <w:ilvl w:val="0"/>
          <w:numId w:val="8"/>
        </w:numPr>
        <w:ind w:firstLineChars="0"/>
        <w:jc w:val="both"/>
        <w:rPr>
          <w:rFonts w:ascii="Times New Roman" w:eastAsiaTheme="minorEastAsia" w:hAnsi="Times New Roman"/>
          <w:sz w:val="21"/>
          <w:szCs w:val="21"/>
          <w:lang w:eastAsia="zh-CN"/>
        </w:rPr>
      </w:pPr>
      <w:r>
        <w:rPr>
          <w:rFonts w:ascii="Times New Roman" w:eastAsiaTheme="minorEastAsia" w:hAnsi="Times New Roman" w:hint="eastAsia"/>
          <w:sz w:val="21"/>
          <w:szCs w:val="20"/>
          <w:lang w:eastAsia="zh-CN"/>
        </w:rPr>
        <w:t>FDRA</w:t>
      </w:r>
      <w:r w:rsidRPr="00995AD0">
        <w:rPr>
          <w:rFonts w:ascii="Times New Roman" w:eastAsiaTheme="minorEastAsia" w:hAnsi="Times New Roman"/>
          <w:sz w:val="21"/>
          <w:szCs w:val="20"/>
          <w:lang w:eastAsia="zh-CN"/>
        </w:rPr>
        <w:t xml:space="preserve">: </w:t>
      </w:r>
      <w:r w:rsidR="007D1300">
        <w:rPr>
          <w:rFonts w:ascii="Times New Roman" w:eastAsiaTheme="minorEastAsia" w:hAnsi="Times New Roman" w:hint="eastAsia"/>
          <w:sz w:val="21"/>
          <w:szCs w:val="20"/>
          <w:lang w:eastAsia="zh-CN"/>
        </w:rPr>
        <w:t>It was agreed to introduce</w:t>
      </w:r>
      <w:r w:rsidR="007D1300" w:rsidRPr="007D1300">
        <w:rPr>
          <w:rFonts w:ascii="Times New Roman" w:eastAsiaTheme="minorEastAsia" w:hAnsi="Times New Roman" w:hint="eastAsia"/>
          <w:sz w:val="21"/>
          <w:szCs w:val="21"/>
          <w:lang w:eastAsia="zh-CN"/>
        </w:rPr>
        <w:t xml:space="preserve"> </w:t>
      </w:r>
      <w:r w:rsidR="007D1300" w:rsidRPr="007D1300">
        <w:rPr>
          <w:rFonts w:ascii="Times New Roman" w:hAnsi="Times New Roman" w:hint="eastAsia"/>
          <w:sz w:val="21"/>
          <w:szCs w:val="21"/>
          <w:lang w:eastAsia="zh-CN"/>
        </w:rPr>
        <w:t>a</w:t>
      </w:r>
      <w:r w:rsidR="007D1300" w:rsidRPr="007D1300">
        <w:rPr>
          <w:rFonts w:ascii="Times New Roman" w:hAnsi="Times New Roman"/>
          <w:sz w:val="21"/>
          <w:szCs w:val="21"/>
        </w:rPr>
        <w:t xml:space="preserve"> new RRC parameter to configure the scheduling granularity</w:t>
      </w:r>
      <w:r w:rsidR="007D1300" w:rsidRPr="007D1300">
        <w:rPr>
          <w:rFonts w:ascii="Times New Roman" w:eastAsiaTheme="minorEastAsia" w:hAnsi="Times New Roman" w:hint="eastAsia"/>
          <w:sz w:val="21"/>
          <w:szCs w:val="21"/>
          <w:lang w:eastAsia="zh-CN"/>
        </w:rPr>
        <w:t xml:space="preserve"> </w:t>
      </w:r>
      <w:r w:rsidR="007D1300">
        <w:rPr>
          <w:rFonts w:ascii="Times New Roman" w:eastAsiaTheme="minorEastAsia" w:hAnsi="Times New Roman" w:hint="eastAsia"/>
          <w:sz w:val="21"/>
          <w:szCs w:val="21"/>
          <w:lang w:eastAsia="zh-CN"/>
        </w:rPr>
        <w:t>for frequency resource allocation type 1 which is</w:t>
      </w:r>
      <w:r w:rsidR="007D1300" w:rsidRPr="007D1300">
        <w:rPr>
          <w:rFonts w:ascii="Times New Roman" w:eastAsiaTheme="minorEastAsia" w:hAnsi="Times New Roman" w:hint="eastAsia"/>
          <w:sz w:val="21"/>
          <w:szCs w:val="21"/>
          <w:lang w:eastAsia="zh-CN"/>
        </w:rPr>
        <w:t xml:space="preserve"> </w:t>
      </w:r>
      <w:r w:rsidR="007D1300" w:rsidRPr="007D1300">
        <w:rPr>
          <w:rFonts w:ascii="Times New Roman" w:hAnsi="Times New Roman"/>
          <w:sz w:val="21"/>
          <w:szCs w:val="21"/>
        </w:rPr>
        <w:t>applicable for both the starting point and length indication</w:t>
      </w:r>
      <w:r w:rsidR="007D1300">
        <w:rPr>
          <w:rFonts w:ascii="Times New Roman" w:hAnsi="Times New Roman" w:hint="eastAsia"/>
          <w:sz w:val="21"/>
          <w:szCs w:val="21"/>
          <w:lang w:eastAsia="zh-CN"/>
        </w:rPr>
        <w:t>. However, we don</w:t>
      </w:r>
      <w:r w:rsidR="007D1300">
        <w:rPr>
          <w:rFonts w:ascii="Times New Roman" w:hAnsi="Times New Roman"/>
          <w:sz w:val="21"/>
          <w:szCs w:val="21"/>
          <w:lang w:eastAsia="zh-CN"/>
        </w:rPr>
        <w:t>’</w:t>
      </w:r>
      <w:r w:rsidR="007D1300">
        <w:rPr>
          <w:rFonts w:ascii="Times New Roman" w:hAnsi="Times New Roman" w:hint="eastAsia"/>
          <w:sz w:val="21"/>
          <w:szCs w:val="21"/>
          <w:lang w:eastAsia="zh-CN"/>
        </w:rPr>
        <w:t xml:space="preserve">t have </w:t>
      </w:r>
      <w:r w:rsidR="00DC0CE8">
        <w:rPr>
          <w:rFonts w:ascii="Times New Roman" w:hAnsi="Times New Roman" w:hint="eastAsia"/>
          <w:sz w:val="21"/>
          <w:szCs w:val="21"/>
          <w:lang w:eastAsia="zh-CN"/>
        </w:rPr>
        <w:t xml:space="preserve">enough </w:t>
      </w:r>
      <w:r w:rsidR="007D1300">
        <w:rPr>
          <w:rFonts w:ascii="Times New Roman" w:hAnsi="Times New Roman" w:hint="eastAsia"/>
          <w:sz w:val="21"/>
          <w:szCs w:val="21"/>
          <w:lang w:eastAsia="zh-CN"/>
        </w:rPr>
        <w:t xml:space="preserve">time to </w:t>
      </w:r>
      <w:r w:rsidR="007D1300">
        <w:rPr>
          <w:rFonts w:ascii="Times New Roman" w:hAnsi="Times New Roman"/>
          <w:sz w:val="21"/>
          <w:szCs w:val="21"/>
          <w:lang w:eastAsia="zh-CN"/>
        </w:rPr>
        <w:t>touch</w:t>
      </w:r>
      <w:r w:rsidR="007D1300">
        <w:rPr>
          <w:rFonts w:ascii="Times New Roman" w:hAnsi="Times New Roman" w:hint="eastAsia"/>
          <w:sz w:val="21"/>
          <w:szCs w:val="21"/>
          <w:lang w:eastAsia="zh-CN"/>
        </w:rPr>
        <w:t xml:space="preserve"> the details of exact values for granularity.</w:t>
      </w:r>
      <w:r w:rsidR="00DC0CE8">
        <w:rPr>
          <w:rFonts w:ascii="Times New Roman" w:hAnsi="Times New Roman" w:hint="eastAsia"/>
          <w:sz w:val="21"/>
          <w:szCs w:val="21"/>
          <w:lang w:eastAsia="zh-CN"/>
        </w:rPr>
        <w:t xml:space="preserve"> For both uplink and downlink resource allocation type 0, the nominal RBG size P is derived from below Table 1 depending on the configured BWP size and </w:t>
      </w:r>
      <w:r w:rsidR="009E1B08">
        <w:rPr>
          <w:rFonts w:ascii="Times New Roman" w:hAnsi="Times New Roman" w:hint="eastAsia"/>
          <w:sz w:val="21"/>
          <w:szCs w:val="21"/>
          <w:lang w:eastAsia="zh-CN"/>
        </w:rPr>
        <w:t>RBG configuration.</w:t>
      </w:r>
    </w:p>
    <w:p w:rsidR="00302F78" w:rsidRDefault="00302F78" w:rsidP="00302F78">
      <w:pPr>
        <w:pStyle w:val="af2"/>
        <w:ind w:left="420" w:firstLineChars="0" w:firstLine="0"/>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Table </w:t>
      </w:r>
      <w:r w:rsidR="003E55C9">
        <w:rPr>
          <w:rFonts w:ascii="Times New Roman" w:eastAsiaTheme="minorEastAsia" w:hAnsi="Times New Roman" w:hint="eastAsia"/>
          <w:sz w:val="21"/>
          <w:szCs w:val="21"/>
          <w:lang w:eastAsia="zh-CN"/>
        </w:rPr>
        <w:t>3</w:t>
      </w:r>
      <w:r>
        <w:rPr>
          <w:rFonts w:ascii="Times New Roman" w:eastAsiaTheme="minorEastAsia" w:hAnsi="Times New Roman" w:hint="eastAsia"/>
          <w:sz w:val="21"/>
          <w:szCs w:val="21"/>
          <w:lang w:eastAsia="zh-CN"/>
        </w:rPr>
        <w:t>: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02F78" w:rsidRPr="0048482F" w:rsidTr="00E775F7">
        <w:trPr>
          <w:jc w:val="center"/>
        </w:trPr>
        <w:tc>
          <w:tcPr>
            <w:tcW w:w="2805" w:type="dxa"/>
            <w:shd w:val="clear" w:color="auto" w:fill="auto"/>
          </w:tcPr>
          <w:p w:rsidR="00302F78" w:rsidRPr="00E17FE7" w:rsidRDefault="00302F78" w:rsidP="00E775F7">
            <w:pPr>
              <w:pStyle w:val="TAH"/>
              <w:rPr>
                <w:rFonts w:eastAsia="Batang"/>
                <w:color w:val="000000"/>
              </w:rPr>
            </w:pPr>
            <w:r w:rsidRPr="00E17FE7">
              <w:rPr>
                <w:rFonts w:eastAsia="Batang"/>
                <w:color w:val="000000"/>
              </w:rPr>
              <w:t>Carrier Bandwidth Part Size</w:t>
            </w:r>
          </w:p>
        </w:tc>
        <w:tc>
          <w:tcPr>
            <w:tcW w:w="2328" w:type="dxa"/>
            <w:shd w:val="clear" w:color="auto" w:fill="auto"/>
          </w:tcPr>
          <w:p w:rsidR="00302F78" w:rsidRPr="00E17FE7" w:rsidRDefault="00302F78" w:rsidP="00E775F7">
            <w:pPr>
              <w:pStyle w:val="TAH"/>
              <w:rPr>
                <w:rFonts w:eastAsia="Batang"/>
                <w:color w:val="000000"/>
              </w:rPr>
            </w:pPr>
            <w:r w:rsidRPr="00E17FE7">
              <w:rPr>
                <w:rFonts w:eastAsia="Batang"/>
                <w:color w:val="000000"/>
              </w:rPr>
              <w:t>Configuration 1</w:t>
            </w:r>
          </w:p>
        </w:tc>
        <w:tc>
          <w:tcPr>
            <w:tcW w:w="2328" w:type="dxa"/>
            <w:shd w:val="clear" w:color="auto" w:fill="auto"/>
          </w:tcPr>
          <w:p w:rsidR="00302F78" w:rsidRPr="00E17FE7" w:rsidRDefault="00302F78" w:rsidP="00E775F7">
            <w:pPr>
              <w:pStyle w:val="TAH"/>
              <w:rPr>
                <w:rFonts w:eastAsia="Batang"/>
                <w:color w:val="000000"/>
              </w:rPr>
            </w:pPr>
            <w:r w:rsidRPr="00E17FE7">
              <w:rPr>
                <w:rFonts w:eastAsia="Batang"/>
                <w:color w:val="000000"/>
              </w:rPr>
              <w:t>Configuration 2</w:t>
            </w:r>
          </w:p>
        </w:tc>
      </w:tr>
      <w:tr w:rsidR="00302F78" w:rsidRPr="0048482F" w:rsidTr="00E775F7">
        <w:trPr>
          <w:jc w:val="center"/>
        </w:trPr>
        <w:tc>
          <w:tcPr>
            <w:tcW w:w="2805" w:type="dxa"/>
            <w:shd w:val="clear" w:color="auto" w:fill="auto"/>
          </w:tcPr>
          <w:p w:rsidR="00302F78" w:rsidRPr="00E17FE7" w:rsidRDefault="00302F78" w:rsidP="00E775F7">
            <w:pPr>
              <w:pStyle w:val="TAC"/>
              <w:rPr>
                <w:rFonts w:eastAsia="Batang"/>
                <w:color w:val="000000"/>
              </w:rPr>
            </w:pPr>
            <w:r w:rsidRPr="00E17FE7">
              <w:rPr>
                <w:rFonts w:eastAsia="Batang"/>
                <w:color w:val="000000"/>
              </w:rPr>
              <w:t xml:space="preserve">1 – 36 </w:t>
            </w:r>
          </w:p>
        </w:tc>
        <w:tc>
          <w:tcPr>
            <w:tcW w:w="2328" w:type="dxa"/>
            <w:shd w:val="clear" w:color="auto" w:fill="auto"/>
          </w:tcPr>
          <w:p w:rsidR="00302F78" w:rsidRPr="00E17FE7" w:rsidRDefault="00302F78" w:rsidP="00E775F7">
            <w:pPr>
              <w:pStyle w:val="TAC"/>
              <w:rPr>
                <w:rFonts w:eastAsia="Batang"/>
                <w:color w:val="000000"/>
              </w:rPr>
            </w:pPr>
            <w:r w:rsidRPr="00E17FE7">
              <w:rPr>
                <w:i/>
                <w:color w:val="000000"/>
              </w:rPr>
              <w:t>2</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4</w:t>
            </w:r>
          </w:p>
        </w:tc>
      </w:tr>
      <w:tr w:rsidR="00302F78" w:rsidRPr="0048482F" w:rsidTr="00E775F7">
        <w:trPr>
          <w:jc w:val="center"/>
        </w:trPr>
        <w:tc>
          <w:tcPr>
            <w:tcW w:w="2805" w:type="dxa"/>
            <w:shd w:val="clear" w:color="auto" w:fill="auto"/>
          </w:tcPr>
          <w:p w:rsidR="00302F78" w:rsidRPr="00E17FE7" w:rsidRDefault="00302F78" w:rsidP="00E775F7">
            <w:pPr>
              <w:pStyle w:val="TAC"/>
              <w:rPr>
                <w:rFonts w:eastAsia="Batang"/>
                <w:color w:val="000000"/>
              </w:rPr>
            </w:pPr>
            <w:r w:rsidRPr="00E17FE7">
              <w:rPr>
                <w:rFonts w:eastAsia="Batang"/>
                <w:color w:val="000000"/>
              </w:rPr>
              <w:t>37 – 72</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4</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8</w:t>
            </w:r>
          </w:p>
        </w:tc>
      </w:tr>
      <w:tr w:rsidR="00302F78" w:rsidRPr="0048482F" w:rsidTr="00E775F7">
        <w:trPr>
          <w:jc w:val="center"/>
        </w:trPr>
        <w:tc>
          <w:tcPr>
            <w:tcW w:w="2805" w:type="dxa"/>
            <w:shd w:val="clear" w:color="auto" w:fill="auto"/>
          </w:tcPr>
          <w:p w:rsidR="00302F78" w:rsidRPr="00E17FE7" w:rsidRDefault="00302F78" w:rsidP="00E775F7">
            <w:pPr>
              <w:pStyle w:val="TAC"/>
              <w:rPr>
                <w:rFonts w:eastAsia="Batang"/>
                <w:color w:val="000000"/>
              </w:rPr>
            </w:pPr>
            <w:r w:rsidRPr="00E17FE7">
              <w:rPr>
                <w:rFonts w:eastAsia="Batang"/>
                <w:color w:val="000000"/>
              </w:rPr>
              <w:t>73 – 144</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8</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16</w:t>
            </w:r>
          </w:p>
        </w:tc>
      </w:tr>
      <w:tr w:rsidR="00302F78" w:rsidRPr="0048482F" w:rsidTr="00E775F7">
        <w:trPr>
          <w:jc w:val="center"/>
        </w:trPr>
        <w:tc>
          <w:tcPr>
            <w:tcW w:w="2805" w:type="dxa"/>
            <w:shd w:val="clear" w:color="auto" w:fill="auto"/>
          </w:tcPr>
          <w:p w:rsidR="00302F78" w:rsidRPr="00E17FE7" w:rsidRDefault="00302F78" w:rsidP="00E775F7">
            <w:pPr>
              <w:pStyle w:val="TAC"/>
              <w:rPr>
                <w:rFonts w:eastAsia="Batang"/>
                <w:color w:val="000000"/>
              </w:rPr>
            </w:pPr>
            <w:r w:rsidRPr="00E17FE7">
              <w:rPr>
                <w:rFonts w:eastAsia="Batang"/>
                <w:color w:val="000000"/>
              </w:rPr>
              <w:t>145 – 275</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16</w:t>
            </w:r>
          </w:p>
        </w:tc>
        <w:tc>
          <w:tcPr>
            <w:tcW w:w="2328" w:type="dxa"/>
            <w:shd w:val="clear" w:color="auto" w:fill="auto"/>
          </w:tcPr>
          <w:p w:rsidR="00302F78" w:rsidRPr="00E17FE7" w:rsidRDefault="00302F78" w:rsidP="00E775F7">
            <w:pPr>
              <w:pStyle w:val="TAC"/>
              <w:rPr>
                <w:rFonts w:eastAsia="Batang"/>
                <w:color w:val="000000"/>
              </w:rPr>
            </w:pPr>
            <w:r w:rsidRPr="00E17FE7">
              <w:rPr>
                <w:color w:val="000000"/>
              </w:rPr>
              <w:t>16</w:t>
            </w:r>
          </w:p>
        </w:tc>
      </w:tr>
    </w:tbl>
    <w:p w:rsidR="00302F78" w:rsidRPr="007D1300" w:rsidRDefault="00302F78" w:rsidP="00302F78">
      <w:pPr>
        <w:pStyle w:val="af2"/>
        <w:ind w:left="420" w:firstLineChars="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The intention to introduce a new RRC parameter configuring the scheduling granularity is to achieve a tradeoff between scheduling </w:t>
      </w:r>
      <w:r>
        <w:rPr>
          <w:rFonts w:ascii="Times New Roman" w:eastAsiaTheme="minorEastAsia" w:hAnsi="Times New Roman"/>
          <w:sz w:val="21"/>
          <w:szCs w:val="21"/>
          <w:lang w:eastAsia="zh-CN"/>
        </w:rPr>
        <w:t>flexibility</w:t>
      </w:r>
      <w:r>
        <w:rPr>
          <w:rFonts w:ascii="Times New Roman" w:eastAsiaTheme="minorEastAsia" w:hAnsi="Times New Roman" w:hint="eastAsia"/>
          <w:sz w:val="21"/>
          <w:szCs w:val="21"/>
          <w:lang w:eastAsia="zh-CN"/>
        </w:rPr>
        <w:t xml:space="preserve"> and FDRA overhead.</w:t>
      </w:r>
      <w:r w:rsidR="00584D84">
        <w:rPr>
          <w:rFonts w:ascii="Times New Roman" w:eastAsiaTheme="minorEastAsia" w:hAnsi="Times New Roman" w:hint="eastAsia"/>
          <w:sz w:val="21"/>
          <w:szCs w:val="21"/>
          <w:lang w:eastAsia="zh-CN"/>
        </w:rPr>
        <w:t xml:space="preserve"> Assuming the BWP size is 275 RBs, </w:t>
      </w:r>
      <w:r w:rsidR="009A7751">
        <w:rPr>
          <w:rFonts w:ascii="Times New Roman" w:eastAsiaTheme="minorEastAsia" w:hAnsi="Times New Roman" w:hint="eastAsia"/>
          <w:sz w:val="21"/>
          <w:szCs w:val="21"/>
          <w:lang w:eastAsia="zh-CN"/>
        </w:rPr>
        <w:t xml:space="preserve">16 bits FDRA is required with </w:t>
      </w:r>
      <w:r w:rsidR="006A65B0">
        <w:rPr>
          <w:rFonts w:ascii="Times New Roman" w:eastAsiaTheme="minorEastAsia" w:hAnsi="Times New Roman" w:hint="eastAsia"/>
          <w:sz w:val="21"/>
          <w:szCs w:val="21"/>
          <w:lang w:eastAsia="zh-CN"/>
        </w:rPr>
        <w:t xml:space="preserve">a </w:t>
      </w:r>
      <w:r w:rsidR="009A7751">
        <w:rPr>
          <w:rFonts w:ascii="Times New Roman" w:eastAsiaTheme="minorEastAsia" w:hAnsi="Times New Roman" w:hint="eastAsia"/>
          <w:sz w:val="21"/>
          <w:szCs w:val="21"/>
          <w:lang w:eastAsia="zh-CN"/>
        </w:rPr>
        <w:t>1 VRB granularity while only 8 bits is suf</w:t>
      </w:r>
      <w:r w:rsidR="000B25A9">
        <w:rPr>
          <w:rFonts w:ascii="Times New Roman" w:eastAsiaTheme="minorEastAsia" w:hAnsi="Times New Roman" w:hint="eastAsia"/>
          <w:sz w:val="21"/>
          <w:szCs w:val="21"/>
          <w:lang w:eastAsia="zh-CN"/>
        </w:rPr>
        <w:t>ficient with</w:t>
      </w:r>
      <w:r w:rsidR="006A65B0">
        <w:rPr>
          <w:rFonts w:ascii="Times New Roman" w:eastAsiaTheme="minorEastAsia" w:hAnsi="Times New Roman" w:hint="eastAsia"/>
          <w:sz w:val="21"/>
          <w:szCs w:val="21"/>
          <w:lang w:eastAsia="zh-CN"/>
        </w:rPr>
        <w:t xml:space="preserve"> a</w:t>
      </w:r>
      <w:r w:rsidR="000B25A9">
        <w:rPr>
          <w:rFonts w:ascii="Times New Roman" w:eastAsiaTheme="minorEastAsia" w:hAnsi="Times New Roman" w:hint="eastAsia"/>
          <w:sz w:val="21"/>
          <w:szCs w:val="21"/>
          <w:lang w:eastAsia="zh-CN"/>
        </w:rPr>
        <w:t xml:space="preserve"> 16 VRB granularity.</w:t>
      </w:r>
      <w:r w:rsidR="00E279BC">
        <w:rPr>
          <w:rFonts w:ascii="Times New Roman" w:eastAsiaTheme="minorEastAsia" w:hAnsi="Times New Roman" w:hint="eastAsia"/>
          <w:sz w:val="21"/>
          <w:szCs w:val="21"/>
          <w:lang w:eastAsia="zh-CN"/>
        </w:rPr>
        <w:t xml:space="preserve"> It can be observed 8 bits overhead reduction can be achieved. From the other hand, it</w:t>
      </w:r>
      <w:r w:rsidR="00E279BC">
        <w:rPr>
          <w:rFonts w:ascii="Times New Roman" w:eastAsiaTheme="minorEastAsia" w:hAnsi="Times New Roman"/>
          <w:sz w:val="21"/>
          <w:szCs w:val="21"/>
          <w:lang w:eastAsia="zh-CN"/>
        </w:rPr>
        <w:t>’</w:t>
      </w:r>
      <w:r w:rsidR="00E279BC">
        <w:rPr>
          <w:rFonts w:ascii="Times New Roman" w:eastAsiaTheme="minorEastAsia" w:hAnsi="Times New Roman" w:hint="eastAsia"/>
          <w:sz w:val="21"/>
          <w:szCs w:val="21"/>
          <w:lang w:eastAsia="zh-CN"/>
        </w:rPr>
        <w:t xml:space="preserve">s better to reuse the same granularity candidates as the current nominal RBG size P so as to achieve more efficient multiplexing between </w:t>
      </w:r>
      <w:proofErr w:type="spellStart"/>
      <w:r w:rsidR="00E279BC">
        <w:rPr>
          <w:rFonts w:ascii="Times New Roman" w:eastAsiaTheme="minorEastAsia" w:hAnsi="Times New Roman" w:hint="eastAsia"/>
          <w:sz w:val="21"/>
          <w:szCs w:val="21"/>
          <w:lang w:eastAsia="zh-CN"/>
        </w:rPr>
        <w:t>eMBB</w:t>
      </w:r>
      <w:proofErr w:type="spellEnd"/>
      <w:r w:rsidR="00E279BC">
        <w:rPr>
          <w:rFonts w:ascii="Times New Roman" w:eastAsiaTheme="minorEastAsia" w:hAnsi="Times New Roman" w:hint="eastAsia"/>
          <w:sz w:val="21"/>
          <w:szCs w:val="21"/>
          <w:lang w:eastAsia="zh-CN"/>
        </w:rPr>
        <w:t xml:space="preserve"> and URLLC. Hence we propose the range of configurable granularity should be {1</w:t>
      </w:r>
      <w:proofErr w:type="gramStart"/>
      <w:r w:rsidR="00E279BC">
        <w:rPr>
          <w:rFonts w:ascii="Times New Roman" w:eastAsiaTheme="minorEastAsia" w:hAnsi="Times New Roman" w:hint="eastAsia"/>
          <w:sz w:val="21"/>
          <w:szCs w:val="21"/>
          <w:lang w:eastAsia="zh-CN"/>
        </w:rPr>
        <w:t>,2,4,8,16</w:t>
      </w:r>
      <w:proofErr w:type="gramEnd"/>
      <w:r w:rsidR="00E279BC">
        <w:rPr>
          <w:rFonts w:ascii="Times New Roman" w:eastAsiaTheme="minorEastAsia" w:hAnsi="Times New Roman" w:hint="eastAsia"/>
          <w:sz w:val="21"/>
          <w:szCs w:val="21"/>
          <w:lang w:eastAsia="zh-CN"/>
        </w:rPr>
        <w:t>}.</w:t>
      </w:r>
    </w:p>
    <w:p w:rsidR="00F534BB" w:rsidRPr="006A65B0" w:rsidRDefault="00F534BB" w:rsidP="00F03319">
      <w:pPr>
        <w:rPr>
          <w:rFonts w:ascii="Times New Roman" w:eastAsiaTheme="minorEastAsia" w:hAnsi="Times New Roman" w:cs="Times New Roman"/>
        </w:rPr>
      </w:pPr>
    </w:p>
    <w:p w:rsidR="001650C2" w:rsidRDefault="009261CC" w:rsidP="00E13094">
      <w:pPr>
        <w:pStyle w:val="af2"/>
        <w:ind w:left="420" w:firstLineChars="0" w:firstLine="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Considering the nominal RBG partition for both uplink and downlink is achieved by the following procedure in an active BWP:</w:t>
      </w:r>
    </w:p>
    <w:p w:rsidR="009261CC" w:rsidRDefault="009261CC" w:rsidP="00A20704">
      <w:pPr>
        <w:pStyle w:val="B1"/>
        <w:numPr>
          <w:ilvl w:val="0"/>
          <w:numId w:val="17"/>
        </w:numPr>
      </w:pPr>
      <w:r>
        <w:t xml:space="preserve">the size of the first RBG is </w:t>
      </w:r>
      <w:r w:rsidRPr="0077727E">
        <w:rPr>
          <w:position w:val="-12"/>
        </w:rPr>
        <w:object w:dxaOrig="2400" w:dyaOrig="360">
          <v:shape id="_x0000_i1025" type="#_x0000_t75" style="width:119.8pt;height:18.25pt" o:ole="">
            <v:imagedata r:id="rId9" o:title=""/>
          </v:shape>
          <o:OLEObject Type="Embed" ProgID="Equation.3" ShapeID="_x0000_i1025" DrawAspect="Content" ObjectID="_1631731589" r:id="rId10"/>
        </w:object>
      </w:r>
      <w:r>
        <w:t>,</w:t>
      </w:r>
    </w:p>
    <w:p w:rsidR="009261CC" w:rsidRDefault="009261CC" w:rsidP="00A20704">
      <w:pPr>
        <w:pStyle w:val="B1"/>
        <w:numPr>
          <w:ilvl w:val="0"/>
          <w:numId w:val="17"/>
        </w:numPr>
        <w:rPr>
          <w:color w:val="000000"/>
        </w:rPr>
      </w:pPr>
      <w:r>
        <w:t>the size of last RBG is</w:t>
      </w:r>
      <w:r w:rsidRPr="0077727E">
        <w:rPr>
          <w:position w:val="-12"/>
        </w:rPr>
        <w:object w:dxaOrig="2940" w:dyaOrig="360">
          <v:shape id="_x0000_i1026" type="#_x0000_t75" style="width:147.2pt;height:18.25pt" o:ole="">
            <v:imagedata r:id="rId11" o:title=""/>
          </v:shape>
          <o:OLEObject Type="Embed" ProgID="Equation.3" ShapeID="_x0000_i1026" DrawAspect="Content" ObjectID="_1631731590" r:id="rId12"/>
        </w:object>
      </w:r>
      <w:r>
        <w:t xml:space="preserve"> if </w:t>
      </w:r>
      <w:r w:rsidRPr="0077727E">
        <w:rPr>
          <w:color w:val="000000"/>
          <w:position w:val="-12"/>
        </w:rPr>
        <w:object w:dxaOrig="2360" w:dyaOrig="360">
          <v:shape id="_x0000_i1027" type="#_x0000_t75" style="width:118.2pt;height:18.25pt" o:ole="">
            <v:imagedata r:id="rId13" o:title=""/>
          </v:shape>
          <o:OLEObject Type="Embed" ProgID="Equation.3" ShapeID="_x0000_i1027" DrawAspect="Content" ObjectID="_1631731591" r:id="rId14"/>
        </w:object>
      </w:r>
      <w:r>
        <w:rPr>
          <w:color w:val="000000"/>
        </w:rPr>
        <w:t xml:space="preserve"> and </w:t>
      </w:r>
      <w:r w:rsidRPr="000C5DE2">
        <w:rPr>
          <w:i/>
          <w:color w:val="000000"/>
        </w:rPr>
        <w:t>P</w:t>
      </w:r>
      <w:r>
        <w:rPr>
          <w:color w:val="000000"/>
        </w:rPr>
        <w:t xml:space="preserve"> otherwise,</w:t>
      </w:r>
    </w:p>
    <w:p w:rsidR="009261CC" w:rsidRDefault="009261CC" w:rsidP="00A20704">
      <w:pPr>
        <w:pStyle w:val="B1"/>
        <w:numPr>
          <w:ilvl w:val="0"/>
          <w:numId w:val="17"/>
        </w:numPr>
      </w:pPr>
      <w:proofErr w:type="gramStart"/>
      <w:r>
        <w:t>the</w:t>
      </w:r>
      <w:proofErr w:type="gramEnd"/>
      <w:r>
        <w:t xml:space="preserve"> size of all other RBGs is </w:t>
      </w:r>
      <w:r w:rsidRPr="000C5DE2">
        <w:rPr>
          <w:i/>
        </w:rPr>
        <w:t>P</w:t>
      </w:r>
      <w:r>
        <w:t>.</w:t>
      </w:r>
    </w:p>
    <w:p w:rsidR="009261CC" w:rsidRPr="009261CC" w:rsidRDefault="009261CC" w:rsidP="00E13094">
      <w:pPr>
        <w:pStyle w:val="af2"/>
        <w:ind w:left="420" w:firstLineChars="0" w:firstLine="0"/>
        <w:jc w:val="both"/>
        <w:rPr>
          <w:rFonts w:ascii="Times New Roman" w:eastAsiaTheme="minorEastAsia" w:hAnsi="Times New Roman"/>
          <w:sz w:val="21"/>
          <w:szCs w:val="20"/>
          <w:lang w:val="en-GB" w:eastAsia="zh-CN"/>
        </w:rPr>
      </w:pPr>
      <w:r>
        <w:rPr>
          <w:rFonts w:ascii="Times New Roman" w:eastAsiaTheme="minorEastAsia" w:hAnsi="Times New Roman" w:hint="eastAsia"/>
          <w:sz w:val="21"/>
          <w:szCs w:val="20"/>
          <w:lang w:val="en-GB" w:eastAsia="zh-CN"/>
        </w:rPr>
        <w:t xml:space="preserve">The same mechanism should be applied to </w:t>
      </w:r>
      <w:r w:rsidR="001C5BA8">
        <w:rPr>
          <w:rFonts w:ascii="Times New Roman" w:eastAsiaTheme="minorEastAsia" w:hAnsi="Times New Roman" w:hint="eastAsia"/>
          <w:sz w:val="21"/>
          <w:szCs w:val="20"/>
          <w:lang w:val="en-GB" w:eastAsia="zh-CN"/>
        </w:rPr>
        <w:t>resource allocation type 1 with configurable granularity in order to align with the nominal RBG and PRG.</w:t>
      </w:r>
    </w:p>
    <w:p w:rsidR="004D4B03" w:rsidRDefault="00ED488D"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TDRA</w:t>
      </w:r>
      <w:r w:rsidR="004D4B03" w:rsidRPr="00995AD0">
        <w:rPr>
          <w:rFonts w:ascii="Times New Roman" w:eastAsiaTheme="minorEastAsia" w:hAnsi="Times New Roman"/>
          <w:sz w:val="21"/>
          <w:szCs w:val="20"/>
          <w:lang w:eastAsia="zh-CN"/>
        </w:rPr>
        <w:t xml:space="preserve">: </w:t>
      </w:r>
      <w:r>
        <w:rPr>
          <w:rFonts w:ascii="Times New Roman" w:eastAsiaTheme="minorEastAsia" w:hAnsi="Times New Roman" w:hint="eastAsia"/>
          <w:sz w:val="21"/>
          <w:szCs w:val="20"/>
          <w:lang w:eastAsia="zh-CN"/>
        </w:rPr>
        <w:t>It was agreed that TDRA is configurable with 0-4 bits.</w:t>
      </w:r>
      <w:r w:rsidR="00EC31EF">
        <w:rPr>
          <w:rFonts w:ascii="Times New Roman" w:eastAsiaTheme="minorEastAsia" w:hAnsi="Times New Roman"/>
          <w:sz w:val="21"/>
          <w:szCs w:val="20"/>
          <w:lang w:eastAsia="zh-CN"/>
        </w:rPr>
        <w:fldChar w:fldCharType="begin"/>
      </w:r>
      <w:r w:rsidR="00EC31EF">
        <w:rPr>
          <w:rFonts w:ascii="Times New Roman" w:eastAsiaTheme="minorEastAsia" w:hAnsi="Times New Roman"/>
          <w:sz w:val="21"/>
          <w:szCs w:val="20"/>
          <w:lang w:eastAsia="zh-CN"/>
        </w:rPr>
        <w:instrText xml:space="preserve"> </w:instrText>
      </w:r>
      <w:r w:rsidR="00EC31EF">
        <w:rPr>
          <w:rFonts w:ascii="Times New Roman" w:eastAsiaTheme="minorEastAsia" w:hAnsi="Times New Roman" w:hint="eastAsia"/>
          <w:sz w:val="21"/>
          <w:szCs w:val="20"/>
          <w:lang w:eastAsia="zh-CN"/>
        </w:rPr>
        <w:instrText>REF _Ref524972531 \r \h</w:instrText>
      </w:r>
      <w:r w:rsidR="00EC31EF">
        <w:rPr>
          <w:rFonts w:ascii="Times New Roman" w:eastAsiaTheme="minorEastAsia" w:hAnsi="Times New Roman"/>
          <w:sz w:val="21"/>
          <w:szCs w:val="20"/>
          <w:lang w:eastAsia="zh-CN"/>
        </w:rPr>
        <w:instrText xml:space="preserve"> </w:instrText>
      </w:r>
      <w:r w:rsidR="00EC31EF">
        <w:rPr>
          <w:rFonts w:ascii="Times New Roman" w:eastAsiaTheme="minorEastAsia" w:hAnsi="Times New Roman"/>
          <w:sz w:val="21"/>
          <w:szCs w:val="20"/>
          <w:lang w:eastAsia="zh-CN"/>
        </w:rPr>
      </w:r>
      <w:r w:rsidR="00EC31EF">
        <w:rPr>
          <w:rFonts w:ascii="Times New Roman" w:eastAsiaTheme="minorEastAsia" w:hAnsi="Times New Roman"/>
          <w:sz w:val="21"/>
          <w:szCs w:val="20"/>
          <w:lang w:eastAsia="zh-CN"/>
        </w:rPr>
        <w:fldChar w:fldCharType="separate"/>
      </w:r>
      <w:r w:rsidR="00EC31EF">
        <w:rPr>
          <w:rFonts w:ascii="Times New Roman" w:eastAsiaTheme="minorEastAsia" w:hAnsi="Times New Roman"/>
          <w:sz w:val="21"/>
          <w:szCs w:val="20"/>
          <w:lang w:eastAsia="zh-CN"/>
        </w:rPr>
        <w:t>[1]</w:t>
      </w:r>
      <w:r w:rsidR="00EC31EF">
        <w:rPr>
          <w:rFonts w:ascii="Times New Roman" w:eastAsiaTheme="minorEastAsia" w:hAnsi="Times New Roman"/>
          <w:sz w:val="21"/>
          <w:szCs w:val="20"/>
          <w:lang w:eastAsia="zh-CN"/>
        </w:rPr>
        <w:fldChar w:fldCharType="end"/>
      </w:r>
      <w:r w:rsidR="006F60F7">
        <w:rPr>
          <w:rFonts w:ascii="Times New Roman" w:eastAsiaTheme="minorEastAsia" w:hAnsi="Times New Roman" w:hint="eastAsia"/>
          <w:sz w:val="21"/>
          <w:szCs w:val="20"/>
          <w:lang w:eastAsia="zh-CN"/>
        </w:rPr>
        <w:t xml:space="preserve"> One open issue is how to determine the reference of TDRA table, i.e. slot boundary or the ending symbol of scheduling PDCCH.</w:t>
      </w:r>
      <w:r w:rsidR="00E942D1">
        <w:rPr>
          <w:rFonts w:ascii="Times New Roman" w:eastAsiaTheme="minorEastAsia" w:hAnsi="Times New Roman" w:hint="eastAsia"/>
          <w:sz w:val="21"/>
          <w:szCs w:val="20"/>
          <w:lang w:eastAsia="zh-CN"/>
        </w:rPr>
        <w:t xml:space="preserve"> Taking the </w:t>
      </w:r>
      <w:r w:rsidR="00FB4B9D">
        <w:rPr>
          <w:rFonts w:ascii="Times New Roman" w:eastAsiaTheme="minorEastAsia" w:hAnsi="Times New Roman" w:hint="eastAsia"/>
          <w:sz w:val="21"/>
          <w:szCs w:val="20"/>
          <w:lang w:eastAsia="zh-CN"/>
        </w:rPr>
        <w:t xml:space="preserve">starting </w:t>
      </w:r>
      <w:r w:rsidR="00E942D1">
        <w:rPr>
          <w:rFonts w:ascii="Times New Roman" w:eastAsiaTheme="minorEastAsia" w:hAnsi="Times New Roman" w:hint="eastAsia"/>
          <w:sz w:val="21"/>
          <w:szCs w:val="20"/>
          <w:lang w:eastAsia="zh-CN"/>
        </w:rPr>
        <w:t xml:space="preserve">symbol of scheduling PDCCH as reference can further reduce the required bit length of TDRA. </w:t>
      </w:r>
      <w:r w:rsidR="007D7B3A">
        <w:rPr>
          <w:rFonts w:ascii="Times New Roman" w:eastAsiaTheme="minorEastAsia" w:hAnsi="Times New Roman" w:hint="eastAsia"/>
          <w:sz w:val="21"/>
          <w:szCs w:val="20"/>
          <w:lang w:eastAsia="zh-CN"/>
        </w:rPr>
        <w:t xml:space="preserve">Assuming 7 MO within a slot and only one L is configured for PDSCH transmission, at least 3 bits is required to cover different MO positions if the TDRA reference is slot boundary. </w:t>
      </w:r>
      <w:r w:rsidR="00EC31EF">
        <w:rPr>
          <w:rFonts w:ascii="Times New Roman" w:eastAsiaTheme="minorEastAsia" w:hAnsi="Times New Roman" w:hint="eastAsia"/>
          <w:sz w:val="21"/>
          <w:szCs w:val="20"/>
          <w:lang w:eastAsia="zh-CN"/>
        </w:rPr>
        <w:t>In the other word, there will be no chance to further reduce the number of required bits for TDRA which</w:t>
      </w:r>
      <w:r w:rsidR="00B758E2">
        <w:rPr>
          <w:rFonts w:ascii="Times New Roman" w:eastAsiaTheme="minorEastAsia" w:hAnsi="Times New Roman" w:hint="eastAsia"/>
          <w:sz w:val="21"/>
          <w:szCs w:val="20"/>
          <w:lang w:eastAsia="zh-CN"/>
        </w:rPr>
        <w:t xml:space="preserve"> de</w:t>
      </w:r>
      <w:r w:rsidR="00EC31EF">
        <w:rPr>
          <w:rFonts w:ascii="Times New Roman" w:eastAsiaTheme="minorEastAsia" w:hAnsi="Times New Roman"/>
          <w:sz w:val="21"/>
          <w:szCs w:val="20"/>
          <w:lang w:eastAsia="zh-CN"/>
        </w:rPr>
        <w:t>viate</w:t>
      </w:r>
      <w:r w:rsidR="00B758E2">
        <w:rPr>
          <w:rFonts w:ascii="Times New Roman" w:eastAsiaTheme="minorEastAsia" w:hAnsi="Times New Roman" w:hint="eastAsia"/>
          <w:sz w:val="21"/>
          <w:szCs w:val="20"/>
          <w:lang w:eastAsia="zh-CN"/>
        </w:rPr>
        <w:t>s</w:t>
      </w:r>
      <w:r w:rsidR="00EC31EF">
        <w:rPr>
          <w:rFonts w:ascii="Times New Roman" w:eastAsiaTheme="minorEastAsia" w:hAnsi="Times New Roman" w:hint="eastAsia"/>
          <w:sz w:val="21"/>
          <w:szCs w:val="20"/>
          <w:lang w:eastAsia="zh-CN"/>
        </w:rPr>
        <w:t xml:space="preserve"> </w:t>
      </w:r>
      <w:r w:rsidR="00B758E2">
        <w:rPr>
          <w:rFonts w:ascii="Times New Roman" w:eastAsiaTheme="minorEastAsia" w:hAnsi="Times New Roman" w:hint="eastAsia"/>
          <w:sz w:val="21"/>
          <w:szCs w:val="20"/>
          <w:lang w:eastAsia="zh-CN"/>
        </w:rPr>
        <w:t xml:space="preserve">from </w:t>
      </w:r>
      <w:r w:rsidR="00EC31EF">
        <w:rPr>
          <w:rFonts w:ascii="Times New Roman" w:eastAsiaTheme="minorEastAsia" w:hAnsi="Times New Roman" w:hint="eastAsia"/>
          <w:sz w:val="21"/>
          <w:szCs w:val="20"/>
          <w:lang w:eastAsia="zh-CN"/>
        </w:rPr>
        <w:t xml:space="preserve">the initial spirit of current agreement. </w:t>
      </w:r>
      <w:r w:rsidR="007D7B3A">
        <w:rPr>
          <w:rFonts w:ascii="Times New Roman" w:eastAsiaTheme="minorEastAsia" w:hAnsi="Times New Roman" w:hint="eastAsia"/>
          <w:sz w:val="21"/>
          <w:szCs w:val="20"/>
          <w:lang w:eastAsia="zh-CN"/>
        </w:rPr>
        <w:t xml:space="preserve">On the other hand, TDRA bit field can be zero </w:t>
      </w:r>
      <w:r w:rsidR="00B758E2">
        <w:rPr>
          <w:rFonts w:ascii="Times New Roman" w:eastAsiaTheme="minorEastAsia" w:hAnsi="Times New Roman" w:hint="eastAsia"/>
          <w:sz w:val="21"/>
          <w:szCs w:val="20"/>
          <w:lang w:eastAsia="zh-CN"/>
        </w:rPr>
        <w:t xml:space="preserve">for alt.2 </w:t>
      </w:r>
      <w:r w:rsidR="007D7B3A">
        <w:rPr>
          <w:rFonts w:ascii="Times New Roman" w:eastAsiaTheme="minorEastAsia" w:hAnsi="Times New Roman" w:hint="eastAsia"/>
          <w:sz w:val="21"/>
          <w:szCs w:val="20"/>
          <w:lang w:eastAsia="zh-CN"/>
        </w:rPr>
        <w:t>as it doesn</w:t>
      </w:r>
      <w:r w:rsidR="007D7B3A">
        <w:rPr>
          <w:rFonts w:ascii="Times New Roman" w:eastAsiaTheme="minorEastAsia" w:hAnsi="Times New Roman"/>
          <w:sz w:val="21"/>
          <w:szCs w:val="20"/>
          <w:lang w:eastAsia="zh-CN"/>
        </w:rPr>
        <w:t>’</w:t>
      </w:r>
      <w:r w:rsidR="007D7B3A">
        <w:rPr>
          <w:rFonts w:ascii="Times New Roman" w:eastAsiaTheme="minorEastAsia" w:hAnsi="Times New Roman" w:hint="eastAsia"/>
          <w:sz w:val="21"/>
          <w:szCs w:val="20"/>
          <w:lang w:eastAsia="zh-CN"/>
        </w:rPr>
        <w:t xml:space="preserve">t need to indicate the starting symbol of PDSCH. </w:t>
      </w:r>
    </w:p>
    <w:p w:rsidR="007D7B3A" w:rsidRDefault="001C528B" w:rsidP="007D7B3A">
      <w:pPr>
        <w:pStyle w:val="af2"/>
        <w:ind w:left="420" w:firstLineChars="0" w:firstLine="0"/>
        <w:jc w:val="both"/>
        <w:rPr>
          <w:lang w:eastAsia="zh-CN"/>
        </w:rPr>
      </w:pPr>
      <w:r>
        <w:object w:dxaOrig="10204" w:dyaOrig="4461">
          <v:shape id="_x0000_i1028" type="#_x0000_t75" style="width:401.9pt;height:176.25pt" o:ole="">
            <v:imagedata r:id="rId15" o:title=""/>
          </v:shape>
          <o:OLEObject Type="Embed" ProgID="Visio.Drawing.11" ShapeID="_x0000_i1028" DrawAspect="Content" ObjectID="_1631731592" r:id="rId16"/>
        </w:object>
      </w:r>
    </w:p>
    <w:p w:rsidR="005E667E" w:rsidRDefault="005E667E" w:rsidP="005E667E">
      <w:pPr>
        <w:pStyle w:val="af2"/>
        <w:ind w:left="420" w:firstLineChars="0" w:firstLine="0"/>
        <w:jc w:val="center"/>
        <w:rPr>
          <w:rFonts w:ascii="Times New Roman" w:eastAsiaTheme="minorEastAsia" w:hAnsi="Times New Roman"/>
          <w:sz w:val="21"/>
          <w:szCs w:val="20"/>
          <w:lang w:eastAsia="zh-CN"/>
        </w:rPr>
      </w:pPr>
      <w:r w:rsidRPr="005E667E">
        <w:rPr>
          <w:rFonts w:ascii="Times New Roman" w:eastAsiaTheme="minorEastAsia" w:hAnsi="Times New Roman" w:hint="eastAsia"/>
          <w:sz w:val="21"/>
          <w:szCs w:val="20"/>
          <w:lang w:eastAsia="zh-CN"/>
        </w:rPr>
        <w:t>Figure1:</w:t>
      </w:r>
      <w:r>
        <w:rPr>
          <w:rFonts w:ascii="Times New Roman" w:eastAsiaTheme="minorEastAsia" w:hAnsi="Times New Roman" w:hint="eastAsia"/>
          <w:sz w:val="21"/>
          <w:szCs w:val="20"/>
          <w:lang w:eastAsia="zh-CN"/>
        </w:rPr>
        <w:t xml:space="preserve"> examples for different TDRA reference</w:t>
      </w:r>
    </w:p>
    <w:p w:rsidR="002648E8" w:rsidRDefault="002648E8" w:rsidP="004B5E0A">
      <w:pPr>
        <w:pStyle w:val="af2"/>
        <w:ind w:left="420" w:firstLineChars="0" w:firstLine="0"/>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As the starting position of PDSCH is depended on the MO where the scheduling DCI is received, there may be a risk of crossing slot boundary.</w:t>
      </w:r>
      <w:r w:rsidR="00AF20C1">
        <w:rPr>
          <w:rFonts w:ascii="Times New Roman" w:eastAsiaTheme="minorEastAsia" w:hAnsi="Times New Roman" w:hint="eastAsia"/>
          <w:sz w:val="21"/>
          <w:szCs w:val="20"/>
          <w:lang w:eastAsia="zh-CN"/>
        </w:rPr>
        <w:t xml:space="preserve"> One example is the </w:t>
      </w:r>
      <w:r w:rsidR="00B83444">
        <w:rPr>
          <w:rFonts w:ascii="Times New Roman" w:eastAsiaTheme="minorEastAsia" w:hAnsi="Times New Roman" w:hint="eastAsia"/>
          <w:sz w:val="21"/>
          <w:szCs w:val="20"/>
          <w:lang w:eastAsia="zh-CN"/>
        </w:rPr>
        <w:t>TDRA array is configured as (K0</w:t>
      </w:r>
      <w:proofErr w:type="gramStart"/>
      <w:r w:rsidR="00B83444">
        <w:rPr>
          <w:rFonts w:ascii="Times New Roman" w:eastAsiaTheme="minorEastAsia" w:hAnsi="Times New Roman" w:hint="eastAsia"/>
          <w:sz w:val="21"/>
          <w:szCs w:val="20"/>
          <w:lang w:eastAsia="zh-CN"/>
        </w:rPr>
        <w:t>,S,L</w:t>
      </w:r>
      <w:proofErr w:type="gramEnd"/>
      <w:r w:rsidR="00B83444">
        <w:rPr>
          <w:rFonts w:ascii="Times New Roman" w:eastAsiaTheme="minorEastAsia" w:hAnsi="Times New Roman" w:hint="eastAsia"/>
          <w:sz w:val="21"/>
          <w:szCs w:val="20"/>
          <w:lang w:eastAsia="zh-CN"/>
        </w:rPr>
        <w:t>)=(0,0,4) while the scheduling DCI is received at the 12</w:t>
      </w:r>
      <w:r w:rsidR="00B83444">
        <w:rPr>
          <w:rFonts w:ascii="Times New Roman" w:eastAsiaTheme="minorEastAsia" w:hAnsi="Times New Roman" w:hint="eastAsia"/>
          <w:sz w:val="21"/>
          <w:szCs w:val="20"/>
          <w:vertAlign w:val="superscript"/>
          <w:lang w:eastAsia="zh-CN"/>
        </w:rPr>
        <w:t xml:space="preserve">th </w:t>
      </w:r>
      <w:r w:rsidR="00B83444">
        <w:rPr>
          <w:rFonts w:ascii="Times New Roman" w:eastAsiaTheme="minorEastAsia" w:hAnsi="Times New Roman" w:hint="eastAsia"/>
          <w:sz w:val="21"/>
          <w:szCs w:val="20"/>
          <w:lang w:eastAsia="zh-CN"/>
        </w:rPr>
        <w:t xml:space="preserve"> OFDM symbol within a slot, which results in a cross-boundary transmission. However, this issue could be avoided by proper configuration with taking both search space periodicity and TDRA table into account. </w:t>
      </w:r>
      <w:r w:rsidR="00F37B52">
        <w:rPr>
          <w:rFonts w:ascii="Times New Roman" w:eastAsiaTheme="minorEastAsia" w:hAnsi="Times New Roman" w:hint="eastAsia"/>
          <w:sz w:val="21"/>
          <w:szCs w:val="20"/>
          <w:lang w:eastAsia="zh-CN"/>
        </w:rPr>
        <w:t>In the case</w:t>
      </w:r>
      <w:r w:rsidR="00B83444">
        <w:rPr>
          <w:rFonts w:ascii="Times New Roman" w:eastAsiaTheme="minorEastAsia" w:hAnsi="Times New Roman" w:hint="eastAsia"/>
          <w:sz w:val="21"/>
          <w:szCs w:val="20"/>
          <w:lang w:eastAsia="zh-CN"/>
        </w:rPr>
        <w:t xml:space="preserve"> </w:t>
      </w:r>
      <w:proofErr w:type="spellStart"/>
      <w:r w:rsidR="00B83444">
        <w:rPr>
          <w:rFonts w:ascii="Times New Roman" w:eastAsiaTheme="minorEastAsia" w:hAnsi="Times New Roman" w:hint="eastAsia"/>
          <w:sz w:val="21"/>
          <w:szCs w:val="20"/>
          <w:lang w:eastAsia="zh-CN"/>
        </w:rPr>
        <w:t>gNB</w:t>
      </w:r>
      <w:proofErr w:type="spellEnd"/>
      <w:r w:rsidR="00B83444">
        <w:rPr>
          <w:rFonts w:ascii="Times New Roman" w:eastAsiaTheme="minorEastAsia" w:hAnsi="Times New Roman" w:hint="eastAsia"/>
          <w:sz w:val="21"/>
          <w:szCs w:val="20"/>
          <w:lang w:eastAsia="zh-CN"/>
        </w:rPr>
        <w:t xml:space="preserve"> wants to configure a larger L</w:t>
      </w:r>
      <w:r w:rsidR="00167942">
        <w:rPr>
          <w:rFonts w:ascii="Times New Roman" w:eastAsiaTheme="minorEastAsia" w:hAnsi="Times New Roman" w:hint="eastAsia"/>
          <w:sz w:val="21"/>
          <w:szCs w:val="20"/>
          <w:lang w:eastAsia="zh-CN"/>
        </w:rPr>
        <w:t xml:space="preserve"> and denser MO to guarantee scheduling flexibility, e.g. L = 7 and PDCCH monitoring periodicity equals to 2 OFDM symbol, it can either avoid scheduling in the second half slot or additionally configure a TDRA array with smaller L, i.e. L=2. </w:t>
      </w:r>
      <w:r w:rsidR="00F37B52">
        <w:rPr>
          <w:rFonts w:ascii="Times New Roman" w:eastAsiaTheme="minorEastAsia" w:hAnsi="Times New Roman" w:hint="eastAsia"/>
          <w:sz w:val="21"/>
          <w:szCs w:val="20"/>
          <w:lang w:eastAsia="zh-CN"/>
        </w:rPr>
        <w:t xml:space="preserve"> Even if two arrays with different L are configured for the UE, the TDRA table bit length can still be reduced as TDRA combinations do not need to address different S corresponding to the slot boundary.</w:t>
      </w:r>
    </w:p>
    <w:p w:rsidR="00F37B52" w:rsidRPr="00B83444" w:rsidRDefault="00F37B52" w:rsidP="004B5E0A">
      <w:pPr>
        <w:pStyle w:val="af2"/>
        <w:ind w:left="420" w:firstLineChars="0" w:firstLine="0"/>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 xml:space="preserve">Another issue is </w:t>
      </w:r>
      <w:proofErr w:type="spellStart"/>
      <w:r>
        <w:rPr>
          <w:rFonts w:ascii="Times New Roman" w:eastAsiaTheme="minorEastAsia" w:hAnsi="Times New Roman" w:hint="eastAsia"/>
          <w:sz w:val="21"/>
          <w:szCs w:val="20"/>
          <w:lang w:eastAsia="zh-CN"/>
        </w:rPr>
        <w:t>gNB</w:t>
      </w:r>
      <w:proofErr w:type="spellEnd"/>
      <w:r>
        <w:rPr>
          <w:rFonts w:ascii="Times New Roman" w:eastAsiaTheme="minorEastAsia" w:hAnsi="Times New Roman" w:hint="eastAsia"/>
          <w:sz w:val="21"/>
          <w:szCs w:val="20"/>
          <w:lang w:eastAsia="zh-CN"/>
        </w:rPr>
        <w:t xml:space="preserve"> has to configure more arrays which indicate the same starting symbol </w:t>
      </w:r>
      <w:r w:rsidR="00776634">
        <w:rPr>
          <w:rFonts w:ascii="Times New Roman" w:eastAsiaTheme="minorEastAsia" w:hAnsi="Times New Roman" w:hint="eastAsia"/>
          <w:sz w:val="21"/>
          <w:szCs w:val="20"/>
          <w:lang w:eastAsia="zh-CN"/>
        </w:rPr>
        <w:t>in</w:t>
      </w:r>
      <w:r>
        <w:rPr>
          <w:rFonts w:ascii="Times New Roman" w:eastAsiaTheme="minorEastAsia" w:hAnsi="Times New Roman" w:hint="eastAsia"/>
          <w:sz w:val="21"/>
          <w:szCs w:val="20"/>
          <w:lang w:eastAsia="zh-CN"/>
        </w:rPr>
        <w:t xml:space="preserve"> different slot if cross slot scheduling happens</w:t>
      </w:r>
      <w:r w:rsidRPr="005238D7">
        <w:rPr>
          <w:rFonts w:ascii="Times New Roman" w:eastAsiaTheme="minorEastAsia" w:hAnsi="Times New Roman"/>
          <w:sz w:val="21"/>
          <w:szCs w:val="20"/>
          <w:lang w:eastAsia="zh-CN"/>
        </w:rPr>
        <w:t>.</w:t>
      </w:r>
      <w:r w:rsidR="005238D7">
        <w:rPr>
          <w:rFonts w:ascii="Times New Roman" w:eastAsiaTheme="minorEastAsia" w:hAnsi="Times New Roman"/>
          <w:sz w:val="21"/>
          <w:szCs w:val="20"/>
          <w:lang w:eastAsia="zh-CN"/>
        </w:rPr>
        <w:fldChar w:fldCharType="begin"/>
      </w:r>
      <w:r w:rsidR="005238D7">
        <w:rPr>
          <w:rFonts w:ascii="Times New Roman" w:eastAsiaTheme="minorEastAsia" w:hAnsi="Times New Roman"/>
          <w:sz w:val="21"/>
          <w:szCs w:val="20"/>
          <w:lang w:eastAsia="zh-CN"/>
        </w:rPr>
        <w:instrText xml:space="preserve"> REF _Ref21114706 \r \h </w:instrText>
      </w:r>
      <w:r w:rsidR="005238D7">
        <w:rPr>
          <w:rFonts w:ascii="Times New Roman" w:eastAsiaTheme="minorEastAsia" w:hAnsi="Times New Roman"/>
          <w:sz w:val="21"/>
          <w:szCs w:val="20"/>
          <w:lang w:eastAsia="zh-CN"/>
        </w:rPr>
      </w:r>
      <w:r w:rsidR="005238D7">
        <w:rPr>
          <w:rFonts w:ascii="Times New Roman" w:eastAsiaTheme="minorEastAsia" w:hAnsi="Times New Roman"/>
          <w:sz w:val="21"/>
          <w:szCs w:val="20"/>
          <w:lang w:eastAsia="zh-CN"/>
        </w:rPr>
        <w:fldChar w:fldCharType="separate"/>
      </w:r>
      <w:r w:rsidR="005238D7">
        <w:rPr>
          <w:rFonts w:ascii="Times New Roman" w:eastAsiaTheme="minorEastAsia" w:hAnsi="Times New Roman"/>
          <w:sz w:val="21"/>
          <w:szCs w:val="20"/>
          <w:lang w:eastAsia="zh-CN"/>
        </w:rPr>
        <w:t>[3]</w:t>
      </w:r>
      <w:r w:rsidR="005238D7">
        <w:rPr>
          <w:rFonts w:ascii="Times New Roman" w:eastAsiaTheme="minorEastAsia" w:hAnsi="Times New Roman"/>
          <w:sz w:val="21"/>
          <w:szCs w:val="20"/>
          <w:lang w:eastAsia="zh-CN"/>
        </w:rPr>
        <w:fldChar w:fldCharType="end"/>
      </w:r>
      <w:r w:rsidR="00776634">
        <w:rPr>
          <w:rFonts w:ascii="Times New Roman" w:eastAsiaTheme="minorEastAsia" w:hAnsi="Times New Roman" w:hint="eastAsia"/>
          <w:sz w:val="21"/>
          <w:szCs w:val="20"/>
          <w:lang w:eastAsia="zh-CN"/>
        </w:rPr>
        <w:t xml:space="preserve"> It can be easily resolved by having the restriction </w:t>
      </w:r>
      <w:r w:rsidR="00D04F90">
        <w:rPr>
          <w:rFonts w:ascii="Times New Roman" w:eastAsiaTheme="minorEastAsia" w:hAnsi="Times New Roman" w:hint="eastAsia"/>
          <w:sz w:val="21"/>
          <w:szCs w:val="20"/>
          <w:lang w:eastAsia="zh-CN"/>
        </w:rPr>
        <w:t>the starting symbol of scheduling PDCCH is taken as the reference of TDRA only if K0=0.</w:t>
      </w:r>
    </w:p>
    <w:p w:rsidR="00B758E2" w:rsidRPr="00776634" w:rsidRDefault="00B758E2" w:rsidP="005E667E">
      <w:pPr>
        <w:pStyle w:val="af2"/>
        <w:ind w:left="420" w:firstLineChars="0" w:firstLine="0"/>
        <w:jc w:val="center"/>
        <w:rPr>
          <w:rFonts w:ascii="Times New Roman" w:eastAsiaTheme="minorEastAsia" w:hAnsi="Times New Roman"/>
          <w:sz w:val="21"/>
          <w:szCs w:val="20"/>
          <w:lang w:eastAsia="zh-CN"/>
        </w:rPr>
      </w:pPr>
    </w:p>
    <w:p w:rsidR="009C1F4A" w:rsidRDefault="009C1F4A"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hint="eastAsia"/>
          <w:sz w:val="21"/>
          <w:szCs w:val="20"/>
          <w:lang w:eastAsia="zh-CN"/>
        </w:rPr>
        <w:t xml:space="preserve">MCS: </w:t>
      </w:r>
      <w:r w:rsidR="007E1EF8">
        <w:rPr>
          <w:rFonts w:ascii="Times New Roman" w:eastAsiaTheme="minorEastAsia" w:hAnsi="Times New Roman" w:hint="eastAsia"/>
          <w:sz w:val="21"/>
          <w:szCs w:val="20"/>
          <w:lang w:eastAsia="zh-CN"/>
        </w:rPr>
        <w:t>MCS table has significant impacts on the transmission/reception performance.</w:t>
      </w:r>
      <w:r w:rsidR="003F7BC3">
        <w:rPr>
          <w:rFonts w:ascii="Times New Roman" w:eastAsiaTheme="minorEastAsia" w:hAnsi="Times New Roman" w:hint="eastAsia"/>
          <w:sz w:val="21"/>
          <w:szCs w:val="20"/>
          <w:lang w:eastAsia="zh-CN"/>
        </w:rPr>
        <w:t xml:space="preserve"> It is possible to select a subset of current MCS table depending on the deployment scenarios, e.g. factory automation and power distribution can use different arrays of MCS. The arrays of a new MCS table (derived from the current MCS table) should be carefully chosen. </w:t>
      </w:r>
      <w:r w:rsidR="00316FE2">
        <w:rPr>
          <w:rFonts w:ascii="Times New Roman" w:eastAsiaTheme="minorEastAsia" w:hAnsi="Times New Roman" w:hint="eastAsia"/>
          <w:sz w:val="21"/>
          <w:szCs w:val="20"/>
          <w:lang w:eastAsia="zh-CN"/>
        </w:rPr>
        <w:t xml:space="preserve">Although URLLC traffic is typically transmitted with a low coding rate and low modulation order in order to achieve high reliability, high MCS level may be still touchable if channel condition is pretty good. </w:t>
      </w:r>
      <w:r w:rsidR="00554353">
        <w:rPr>
          <w:rFonts w:ascii="Times New Roman" w:eastAsiaTheme="minorEastAsia" w:hAnsi="Times New Roman" w:hint="eastAsia"/>
          <w:sz w:val="21"/>
          <w:szCs w:val="20"/>
          <w:lang w:eastAsia="zh-CN"/>
        </w:rPr>
        <w:t xml:space="preserve"> As the wireless channel is not static, we don</w:t>
      </w:r>
      <w:r w:rsidR="00554353">
        <w:rPr>
          <w:rFonts w:ascii="Times New Roman" w:eastAsiaTheme="minorEastAsia" w:hAnsi="Times New Roman"/>
          <w:sz w:val="21"/>
          <w:szCs w:val="20"/>
          <w:lang w:eastAsia="zh-CN"/>
        </w:rPr>
        <w:t>’</w:t>
      </w:r>
      <w:r w:rsidR="00554353">
        <w:rPr>
          <w:rFonts w:ascii="Times New Roman" w:eastAsiaTheme="minorEastAsia" w:hAnsi="Times New Roman" w:hint="eastAsia"/>
          <w:sz w:val="21"/>
          <w:szCs w:val="20"/>
          <w:lang w:eastAsia="zh-CN"/>
        </w:rPr>
        <w:t>t see the motivation of using fixed MCS level. From our point of view, MCS bit field could be 3-5 bits to achieve a compromise of link adaption performance and DCI payload size reduction.</w:t>
      </w:r>
    </w:p>
    <w:p w:rsidR="004D4B03" w:rsidRPr="00995AD0" w:rsidRDefault="00916507"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HARQ process number: </w:t>
      </w:r>
      <w:r w:rsidR="00D84350" w:rsidRPr="00995AD0">
        <w:rPr>
          <w:rFonts w:ascii="Times New Roman" w:eastAsiaTheme="minorEastAsia" w:hAnsi="Times New Roman"/>
          <w:sz w:val="21"/>
          <w:szCs w:val="20"/>
          <w:lang w:eastAsia="zh-CN"/>
        </w:rPr>
        <w:t>The number of supported HARQ process is highly relevant to the processing timeline.</w:t>
      </w:r>
      <w:r w:rsidR="004D4B03" w:rsidRPr="00995AD0">
        <w:rPr>
          <w:rFonts w:ascii="Times New Roman" w:eastAsiaTheme="minorEastAsia" w:hAnsi="Times New Roman"/>
          <w:sz w:val="21"/>
          <w:szCs w:val="20"/>
          <w:lang w:eastAsia="zh-CN"/>
        </w:rPr>
        <w:t xml:space="preserve"> </w:t>
      </w:r>
      <w:r w:rsidR="0076546E" w:rsidRPr="00995AD0">
        <w:rPr>
          <w:rFonts w:ascii="Times New Roman" w:eastAsiaTheme="minorEastAsia" w:hAnsi="Times New Roman" w:hint="eastAsia"/>
          <w:sz w:val="21"/>
          <w:szCs w:val="20"/>
          <w:lang w:eastAsia="zh-CN"/>
        </w:rPr>
        <w:t>For smaller SCS, the number of HARQ process number may be reduced as the available TTI within a RTT is less. While for larger SCS, e.g. 120 kHz, as shown in the processing time evaluation results</w:t>
      </w:r>
      <w:r w:rsidR="00153726" w:rsidRPr="00995AD0">
        <w:rPr>
          <w:rFonts w:ascii="Times New Roman" w:eastAsiaTheme="minorEastAsia" w:hAnsi="Times New Roman"/>
          <w:sz w:val="21"/>
          <w:szCs w:val="20"/>
          <w:lang w:eastAsia="zh-CN"/>
        </w:rPr>
        <w:fldChar w:fldCharType="begin"/>
      </w:r>
      <w:r w:rsidR="00153726" w:rsidRPr="00995AD0">
        <w:rPr>
          <w:rFonts w:ascii="Times New Roman" w:eastAsiaTheme="minorEastAsia" w:hAnsi="Times New Roman"/>
          <w:sz w:val="21"/>
          <w:szCs w:val="20"/>
          <w:lang w:eastAsia="zh-CN"/>
        </w:rPr>
        <w:instrText xml:space="preserve"> </w:instrText>
      </w:r>
      <w:r w:rsidR="00153726" w:rsidRPr="00995AD0">
        <w:rPr>
          <w:rFonts w:ascii="Times New Roman" w:eastAsiaTheme="minorEastAsia" w:hAnsi="Times New Roman" w:hint="eastAsia"/>
          <w:sz w:val="21"/>
          <w:szCs w:val="20"/>
          <w:lang w:eastAsia="zh-CN"/>
        </w:rPr>
        <w:instrText>REF _Ref534694226 \r \h</w:instrText>
      </w:r>
      <w:r w:rsidR="00153726" w:rsidRPr="00995AD0">
        <w:rPr>
          <w:rFonts w:ascii="Times New Roman" w:eastAsiaTheme="minorEastAsia" w:hAnsi="Times New Roman"/>
          <w:sz w:val="21"/>
          <w:szCs w:val="20"/>
          <w:lang w:eastAsia="zh-CN"/>
        </w:rPr>
        <w:instrText xml:space="preserve"> </w:instrText>
      </w:r>
      <w:r w:rsidR="00995AD0">
        <w:rPr>
          <w:rFonts w:ascii="Times New Roman" w:eastAsiaTheme="minorEastAsia" w:hAnsi="Times New Roman"/>
          <w:sz w:val="21"/>
          <w:szCs w:val="20"/>
          <w:lang w:eastAsia="zh-CN"/>
        </w:rPr>
        <w:instrText xml:space="preserve"> \* MERGEFORMAT </w:instrText>
      </w:r>
      <w:r w:rsidR="00153726" w:rsidRPr="00995AD0">
        <w:rPr>
          <w:rFonts w:ascii="Times New Roman" w:eastAsiaTheme="minorEastAsia" w:hAnsi="Times New Roman"/>
          <w:sz w:val="21"/>
          <w:szCs w:val="20"/>
          <w:lang w:eastAsia="zh-CN"/>
        </w:rPr>
      </w:r>
      <w:r w:rsidR="00153726" w:rsidRPr="00995AD0">
        <w:rPr>
          <w:rFonts w:ascii="Times New Roman" w:eastAsiaTheme="minorEastAsia" w:hAnsi="Times New Roman"/>
          <w:sz w:val="21"/>
          <w:szCs w:val="20"/>
          <w:lang w:eastAsia="zh-CN"/>
        </w:rPr>
        <w:fldChar w:fldCharType="separate"/>
      </w:r>
      <w:r w:rsidR="00153726" w:rsidRPr="00995AD0">
        <w:rPr>
          <w:rFonts w:ascii="Times New Roman" w:eastAsiaTheme="minorEastAsia" w:hAnsi="Times New Roman"/>
          <w:sz w:val="21"/>
          <w:szCs w:val="20"/>
          <w:lang w:eastAsia="zh-CN"/>
        </w:rPr>
        <w:t>[3]</w:t>
      </w:r>
      <w:r w:rsidR="00153726" w:rsidRPr="00995AD0">
        <w:rPr>
          <w:rFonts w:ascii="Times New Roman" w:eastAsiaTheme="minorEastAsia" w:hAnsi="Times New Roman"/>
          <w:sz w:val="21"/>
          <w:szCs w:val="20"/>
          <w:lang w:eastAsia="zh-CN"/>
        </w:rPr>
        <w:fldChar w:fldCharType="end"/>
      </w:r>
      <w:r w:rsidR="0076546E" w:rsidRPr="00995AD0">
        <w:rPr>
          <w:rFonts w:ascii="Times New Roman" w:eastAsiaTheme="minorEastAsia" w:hAnsi="Times New Roman" w:hint="eastAsia"/>
          <w:sz w:val="21"/>
          <w:szCs w:val="20"/>
          <w:lang w:eastAsia="zh-CN"/>
        </w:rPr>
        <w:t xml:space="preserve">, there are up to 8*7 TTIs within one RTT (around 1ms). </w:t>
      </w:r>
      <w:r w:rsidR="000D67C4" w:rsidRPr="00995AD0">
        <w:rPr>
          <w:rFonts w:ascii="Times New Roman" w:eastAsiaTheme="minorEastAsia" w:hAnsi="Times New Roman"/>
          <w:sz w:val="21"/>
          <w:szCs w:val="20"/>
          <w:lang w:eastAsia="zh-CN"/>
        </w:rPr>
        <w:t xml:space="preserve">Hence the </w:t>
      </w:r>
      <w:r w:rsidR="00DA0CFB">
        <w:rPr>
          <w:rFonts w:ascii="Times New Roman" w:eastAsiaTheme="minorEastAsia" w:hAnsi="Times New Roman" w:hint="eastAsia"/>
          <w:sz w:val="21"/>
          <w:szCs w:val="20"/>
          <w:lang w:eastAsia="zh-CN"/>
        </w:rPr>
        <w:t xml:space="preserve">maximum </w:t>
      </w:r>
      <w:r w:rsidR="000D67C4" w:rsidRPr="00995AD0">
        <w:rPr>
          <w:rFonts w:ascii="Times New Roman" w:eastAsiaTheme="minorEastAsia" w:hAnsi="Times New Roman"/>
          <w:sz w:val="21"/>
          <w:szCs w:val="20"/>
          <w:lang w:eastAsia="zh-CN"/>
        </w:rPr>
        <w:t>number of HARQ process number</w:t>
      </w:r>
      <w:r w:rsidR="00DA0CFB">
        <w:rPr>
          <w:rFonts w:ascii="Times New Roman" w:eastAsiaTheme="minorEastAsia" w:hAnsi="Times New Roman" w:hint="eastAsia"/>
          <w:sz w:val="21"/>
          <w:szCs w:val="20"/>
          <w:lang w:eastAsia="zh-CN"/>
        </w:rPr>
        <w:t xml:space="preserve"> should not be less than 16</w:t>
      </w:r>
      <w:r w:rsidR="000D67C4" w:rsidRPr="00995AD0">
        <w:rPr>
          <w:rFonts w:ascii="Times New Roman" w:eastAsiaTheme="minorEastAsia" w:hAnsi="Times New Roman"/>
          <w:sz w:val="21"/>
          <w:szCs w:val="20"/>
          <w:lang w:eastAsia="zh-CN"/>
        </w:rPr>
        <w:t>.</w:t>
      </w:r>
      <w:r w:rsidR="00DA0CFB">
        <w:rPr>
          <w:rFonts w:ascii="Times New Roman" w:eastAsiaTheme="minorEastAsia" w:hAnsi="Times New Roman" w:hint="eastAsia"/>
          <w:sz w:val="21"/>
          <w:szCs w:val="20"/>
          <w:lang w:eastAsia="zh-CN"/>
        </w:rPr>
        <w:t xml:space="preserve"> Furthermore, HPN=0 implies there is no HARQ process for new TB before the current process is released. Waiting delay increases in the case continuously scheduling happens. </w:t>
      </w:r>
      <w:r w:rsidR="00DD4929">
        <w:rPr>
          <w:rFonts w:ascii="Times New Roman" w:eastAsiaTheme="minorEastAsia" w:hAnsi="Times New Roman" w:hint="eastAsia"/>
          <w:sz w:val="21"/>
          <w:szCs w:val="20"/>
          <w:lang w:eastAsia="zh-CN"/>
        </w:rPr>
        <w:t xml:space="preserve">Furthermore, although it was agreed that the HPN field is configurable for the new DCI format, it is still unclear on how to map a HARQ process ID indicated in a DCI to the configured or predefined HARQ processes.  For example, </w:t>
      </w:r>
      <w:proofErr w:type="spellStart"/>
      <w:r w:rsidR="00DD4929">
        <w:rPr>
          <w:rFonts w:ascii="Times New Roman" w:eastAsiaTheme="minorEastAsia" w:hAnsi="Times New Roman" w:hint="eastAsia"/>
          <w:sz w:val="21"/>
          <w:szCs w:val="20"/>
          <w:lang w:eastAsia="zh-CN"/>
        </w:rPr>
        <w:t>gNB</w:t>
      </w:r>
      <w:proofErr w:type="spellEnd"/>
      <w:r w:rsidR="00DD4929">
        <w:rPr>
          <w:rFonts w:ascii="Times New Roman" w:eastAsiaTheme="minorEastAsia" w:hAnsi="Times New Roman" w:hint="eastAsia"/>
          <w:sz w:val="21"/>
          <w:szCs w:val="20"/>
          <w:lang w:eastAsia="zh-CN"/>
        </w:rPr>
        <w:t xml:space="preserve"> configures 16 HARQ processes for one cell while there are 2 bits HPN in a new DCI format. Straightforwardly, the 2 bits HPN indication has one to one mapping to the firs 4 HARQ process configured by the </w:t>
      </w:r>
      <w:proofErr w:type="spellStart"/>
      <w:r w:rsidR="00DD4929">
        <w:rPr>
          <w:rFonts w:ascii="Times New Roman" w:eastAsiaTheme="minorEastAsia" w:hAnsi="Times New Roman" w:hint="eastAsia"/>
          <w:sz w:val="21"/>
          <w:szCs w:val="20"/>
          <w:lang w:eastAsia="zh-CN"/>
        </w:rPr>
        <w:t>gNB</w:t>
      </w:r>
      <w:proofErr w:type="spellEnd"/>
      <w:r w:rsidR="00DD4929">
        <w:rPr>
          <w:rFonts w:ascii="Times New Roman" w:eastAsiaTheme="minorEastAsia" w:hAnsi="Times New Roman" w:hint="eastAsia"/>
          <w:sz w:val="21"/>
          <w:szCs w:val="20"/>
          <w:lang w:eastAsia="zh-CN"/>
        </w:rPr>
        <w:t xml:space="preserve">. </w:t>
      </w:r>
    </w:p>
    <w:p w:rsidR="00336C49" w:rsidRPr="00995AD0" w:rsidRDefault="000D67C4"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 xml:space="preserve">PUCCH resource indicator: </w:t>
      </w:r>
      <w:r w:rsidR="00F95C64" w:rsidRPr="00995AD0">
        <w:rPr>
          <w:rFonts w:ascii="Times New Roman" w:eastAsiaTheme="minorEastAsia" w:hAnsi="Times New Roman" w:hint="eastAsia"/>
          <w:sz w:val="21"/>
          <w:szCs w:val="20"/>
          <w:lang w:eastAsia="zh-CN"/>
        </w:rPr>
        <w:t>Considering the much more stringent latency requirement, the HARQ-ACK should be transmitted as soon as possible which implies a shorter PUCCH is preferred</w:t>
      </w:r>
      <w:r w:rsidRPr="00995AD0">
        <w:rPr>
          <w:rFonts w:ascii="Times New Roman" w:eastAsiaTheme="minorEastAsia" w:hAnsi="Times New Roman"/>
          <w:sz w:val="21"/>
          <w:szCs w:val="20"/>
          <w:lang w:eastAsia="zh-CN"/>
        </w:rPr>
        <w:t>.</w:t>
      </w:r>
      <w:r w:rsidR="00FB4DDE" w:rsidRPr="00995AD0">
        <w:rPr>
          <w:rFonts w:ascii="Times New Roman" w:eastAsiaTheme="minorEastAsia" w:hAnsi="Times New Roman" w:hint="eastAsia"/>
          <w:sz w:val="21"/>
          <w:szCs w:val="20"/>
          <w:lang w:eastAsia="zh-CN"/>
        </w:rPr>
        <w:t xml:space="preserve"> </w:t>
      </w:r>
      <w:r w:rsidR="007452F9">
        <w:rPr>
          <w:rFonts w:ascii="Times New Roman" w:eastAsiaTheme="minorEastAsia" w:hAnsi="Times New Roman" w:hint="eastAsia"/>
          <w:sz w:val="21"/>
          <w:szCs w:val="20"/>
          <w:lang w:eastAsia="zh-CN"/>
        </w:rPr>
        <w:t xml:space="preserve">The total number of PUCCH resources within a PUCCH resource set could be cut down by crossing out the resources corresponding to long PUCCH formats. </w:t>
      </w:r>
      <w:r w:rsidR="007452F9" w:rsidRPr="00995AD0">
        <w:rPr>
          <w:rFonts w:ascii="Times New Roman" w:eastAsiaTheme="minorEastAsia" w:hAnsi="Times New Roman" w:hint="eastAsia"/>
          <w:sz w:val="21"/>
          <w:szCs w:val="20"/>
          <w:lang w:eastAsia="zh-CN"/>
        </w:rPr>
        <w:t xml:space="preserve">Consequently, </w:t>
      </w:r>
      <w:r w:rsidR="00FB4DDE" w:rsidRPr="00995AD0">
        <w:rPr>
          <w:rFonts w:ascii="Times New Roman" w:eastAsiaTheme="minorEastAsia" w:hAnsi="Times New Roman" w:hint="eastAsia"/>
          <w:sz w:val="21"/>
          <w:szCs w:val="20"/>
          <w:lang w:eastAsia="zh-CN"/>
        </w:rPr>
        <w:t>the bit width for PUCCH resource indicator could be reduced to 2 bits.</w:t>
      </w:r>
    </w:p>
    <w:p w:rsidR="003A3C13" w:rsidRPr="00995AD0" w:rsidRDefault="003A3C13" w:rsidP="003E534A">
      <w:pPr>
        <w:pStyle w:val="af2"/>
        <w:numPr>
          <w:ilvl w:val="0"/>
          <w:numId w:val="8"/>
        </w:numPr>
        <w:ind w:firstLineChars="0"/>
        <w:jc w:val="both"/>
        <w:rPr>
          <w:rFonts w:ascii="Times New Roman" w:eastAsiaTheme="minorEastAsia" w:hAnsi="Times New Roman"/>
          <w:sz w:val="21"/>
          <w:szCs w:val="20"/>
          <w:lang w:eastAsia="zh-CN"/>
        </w:rPr>
      </w:pPr>
      <w:r w:rsidRPr="00995AD0">
        <w:rPr>
          <w:rFonts w:ascii="Times New Roman" w:eastAsiaTheme="minorEastAsia" w:hAnsi="Times New Roman"/>
          <w:sz w:val="21"/>
          <w:szCs w:val="20"/>
          <w:lang w:eastAsia="zh-CN"/>
        </w:rPr>
        <w:t>PDSCH-to-HARQ feedback indicator</w:t>
      </w:r>
      <w:r w:rsidR="00055E33">
        <w:rPr>
          <w:rFonts w:ascii="Times New Roman" w:eastAsiaTheme="minorEastAsia" w:hAnsi="Times New Roman" w:hint="eastAsia"/>
          <w:sz w:val="21"/>
          <w:szCs w:val="20"/>
          <w:lang w:eastAsia="zh-CN"/>
        </w:rPr>
        <w:t xml:space="preserve">: </w:t>
      </w:r>
      <w:r w:rsidR="00FB4DDE" w:rsidRPr="00995AD0">
        <w:rPr>
          <w:rFonts w:ascii="Times New Roman" w:eastAsiaTheme="minorEastAsia" w:hAnsi="Times New Roman" w:hint="eastAsia"/>
          <w:sz w:val="21"/>
          <w:szCs w:val="20"/>
          <w:lang w:eastAsia="zh-CN"/>
        </w:rPr>
        <w:t>Similar to PUCCH resource indicator, the PDSCH ACK/NACK should be transmitted as soon as possible.</w:t>
      </w:r>
      <w:r w:rsidR="007C7BB3">
        <w:rPr>
          <w:rFonts w:ascii="Times New Roman" w:eastAsiaTheme="minorEastAsia" w:hAnsi="Times New Roman" w:hint="eastAsia"/>
          <w:sz w:val="21"/>
          <w:szCs w:val="20"/>
          <w:lang w:eastAsia="zh-CN"/>
        </w:rPr>
        <w:t xml:space="preserve"> It should be noted that the bit length of this bit field is configurable </w:t>
      </w:r>
      <w:r w:rsidR="00E16667">
        <w:rPr>
          <w:rFonts w:ascii="Times New Roman" w:eastAsiaTheme="minorEastAsia" w:hAnsi="Times New Roman" w:hint="eastAsia"/>
          <w:sz w:val="21"/>
          <w:szCs w:val="20"/>
          <w:lang w:eastAsia="zh-CN"/>
        </w:rPr>
        <w:t xml:space="preserve">in DCI format 1-1, which depends on the number of entries in the higher layer parameter </w:t>
      </w:r>
      <w:r w:rsidR="00E16667" w:rsidRPr="00E16667">
        <w:rPr>
          <w:rFonts w:ascii="Times New Roman" w:eastAsiaTheme="minorEastAsia" w:hAnsi="Times New Roman" w:hint="eastAsia"/>
          <w:i/>
          <w:sz w:val="21"/>
          <w:szCs w:val="20"/>
          <w:lang w:eastAsia="zh-CN"/>
        </w:rPr>
        <w:t>dl-</w:t>
      </w:r>
      <w:proofErr w:type="spellStart"/>
      <w:r w:rsidR="00E16667" w:rsidRPr="00E16667">
        <w:rPr>
          <w:rFonts w:ascii="Times New Roman" w:eastAsiaTheme="minorEastAsia" w:hAnsi="Times New Roman" w:hint="eastAsia"/>
          <w:i/>
          <w:sz w:val="21"/>
          <w:szCs w:val="20"/>
          <w:lang w:eastAsia="zh-CN"/>
        </w:rPr>
        <w:t>DataToUL</w:t>
      </w:r>
      <w:proofErr w:type="spellEnd"/>
      <w:r w:rsidR="00E16667" w:rsidRPr="00E16667">
        <w:rPr>
          <w:rFonts w:ascii="Times New Roman" w:eastAsiaTheme="minorEastAsia" w:hAnsi="Times New Roman" w:hint="eastAsia"/>
          <w:i/>
          <w:sz w:val="21"/>
          <w:szCs w:val="20"/>
          <w:lang w:eastAsia="zh-CN"/>
        </w:rPr>
        <w:t>-ACK</w:t>
      </w:r>
      <w:r w:rsidR="00E16667">
        <w:rPr>
          <w:rFonts w:ascii="Times New Roman" w:eastAsiaTheme="minorEastAsia" w:hAnsi="Times New Roman" w:hint="eastAsia"/>
          <w:sz w:val="21"/>
          <w:szCs w:val="20"/>
          <w:lang w:eastAsia="zh-CN"/>
        </w:rPr>
        <w:t>.</w:t>
      </w:r>
      <w:r w:rsidR="00E16667">
        <w:rPr>
          <w:rFonts w:ascii="Times New Roman" w:eastAsiaTheme="minorEastAsia" w:hAnsi="Times New Roman" w:hint="eastAsia"/>
          <w:i/>
          <w:sz w:val="21"/>
          <w:szCs w:val="20"/>
          <w:lang w:eastAsia="zh-CN"/>
        </w:rPr>
        <w:t xml:space="preserve"> </w:t>
      </w:r>
      <w:r w:rsidR="0039717E">
        <w:rPr>
          <w:rFonts w:ascii="Times New Roman" w:eastAsiaTheme="minorEastAsia" w:hAnsi="Times New Roman" w:hint="eastAsia"/>
          <w:sz w:val="21"/>
          <w:szCs w:val="20"/>
          <w:lang w:eastAsia="zh-CN"/>
        </w:rPr>
        <w:t>It is straightforward that keep this bit field configurable</w:t>
      </w:r>
      <w:r w:rsidR="00E22776">
        <w:rPr>
          <w:rFonts w:ascii="Times New Roman" w:eastAsiaTheme="minorEastAsia" w:hAnsi="Times New Roman" w:hint="eastAsia"/>
          <w:sz w:val="21"/>
          <w:szCs w:val="20"/>
          <w:lang w:eastAsia="zh-CN"/>
        </w:rPr>
        <w:t xml:space="preserve"> as well</w:t>
      </w:r>
      <w:r w:rsidR="0039717E">
        <w:rPr>
          <w:rFonts w:ascii="Times New Roman" w:eastAsiaTheme="minorEastAsia" w:hAnsi="Times New Roman" w:hint="eastAsia"/>
          <w:sz w:val="21"/>
          <w:szCs w:val="20"/>
          <w:lang w:eastAsia="zh-CN"/>
        </w:rPr>
        <w:t xml:space="preserve">. </w:t>
      </w:r>
      <w:r w:rsidR="0039717E">
        <w:rPr>
          <w:rFonts w:ascii="Times New Roman" w:eastAsiaTheme="minorEastAsia" w:hAnsi="Times New Roman" w:hint="eastAsia"/>
          <w:sz w:val="21"/>
          <w:szCs w:val="20"/>
          <w:lang w:eastAsia="zh-CN"/>
        </w:rPr>
        <w:lastRenderedPageBreak/>
        <w:t xml:space="preserve">However, the maximum required bits are highly dependent on the number of sub-slot within a slot, which is still under discussion in UCI enhancement. Hence we think we should postpone the related discussion until we </w:t>
      </w:r>
      <w:r w:rsidR="00BF6519">
        <w:rPr>
          <w:rFonts w:ascii="Times New Roman" w:eastAsiaTheme="minorEastAsia" w:hAnsi="Times New Roman" w:hint="eastAsia"/>
          <w:sz w:val="21"/>
          <w:szCs w:val="20"/>
          <w:lang w:eastAsia="zh-CN"/>
        </w:rPr>
        <w:t xml:space="preserve">get </w:t>
      </w:r>
      <w:r w:rsidR="0034765D">
        <w:rPr>
          <w:rFonts w:ascii="Times New Roman" w:eastAsiaTheme="minorEastAsia" w:hAnsi="Times New Roman" w:hint="eastAsia"/>
          <w:sz w:val="21"/>
          <w:szCs w:val="20"/>
          <w:lang w:eastAsia="zh-CN"/>
        </w:rPr>
        <w:t>a clear figure on the sub-slot configuration.</w:t>
      </w:r>
    </w:p>
    <w:p w:rsidR="00BE48B8" w:rsidRDefault="00BE48B8" w:rsidP="003E534A">
      <w:pPr>
        <w:pStyle w:val="af2"/>
        <w:numPr>
          <w:ilvl w:val="0"/>
          <w:numId w:val="8"/>
        </w:numPr>
        <w:ind w:firstLineChars="0"/>
        <w:jc w:val="both"/>
        <w:rPr>
          <w:rFonts w:ascii="Times New Roman" w:eastAsiaTheme="minorEastAsia" w:hAnsi="Times New Roman"/>
          <w:sz w:val="21"/>
          <w:szCs w:val="20"/>
          <w:lang w:eastAsia="zh-CN"/>
        </w:rPr>
      </w:pPr>
      <w:r w:rsidRPr="00BE48B8">
        <w:rPr>
          <w:rFonts w:ascii="Times New Roman" w:eastAsiaTheme="minorEastAsia" w:hAnsi="Times New Roman"/>
          <w:sz w:val="21"/>
          <w:szCs w:val="20"/>
          <w:lang w:eastAsia="zh-CN"/>
        </w:rPr>
        <w:t>VRB-to-PRB flag</w:t>
      </w:r>
      <w:r>
        <w:rPr>
          <w:rFonts w:ascii="Times New Roman" w:eastAsiaTheme="minorEastAsia" w:hAnsi="Times New Roman" w:hint="eastAsia"/>
          <w:sz w:val="21"/>
          <w:szCs w:val="20"/>
          <w:lang w:eastAsia="zh-CN"/>
        </w:rPr>
        <w:t xml:space="preserve">: URLLC traffic will </w:t>
      </w:r>
      <w:r w:rsidR="00055E33">
        <w:rPr>
          <w:rFonts w:ascii="Times New Roman" w:eastAsiaTheme="minorEastAsia" w:hAnsi="Times New Roman" w:hint="eastAsia"/>
          <w:sz w:val="21"/>
          <w:szCs w:val="20"/>
          <w:lang w:eastAsia="zh-CN"/>
        </w:rPr>
        <w:t xml:space="preserve">usually </w:t>
      </w:r>
      <w:r>
        <w:rPr>
          <w:rFonts w:ascii="Times New Roman" w:eastAsiaTheme="minorEastAsia" w:hAnsi="Times New Roman" w:hint="eastAsia"/>
          <w:sz w:val="21"/>
          <w:szCs w:val="20"/>
          <w:lang w:eastAsia="zh-CN"/>
        </w:rPr>
        <w:t>be transmitted with a large bandwidth</w:t>
      </w:r>
      <w:r w:rsidR="00C82FD4">
        <w:rPr>
          <w:rFonts w:ascii="Times New Roman" w:eastAsiaTheme="minorEastAsia" w:hAnsi="Times New Roman" w:hint="eastAsia"/>
          <w:sz w:val="21"/>
          <w:szCs w:val="20"/>
          <w:lang w:eastAsia="zh-CN"/>
        </w:rPr>
        <w:t>. The channel condition on different sub</w:t>
      </w:r>
      <w:r w:rsidR="00B03279">
        <w:rPr>
          <w:rFonts w:ascii="Times New Roman" w:eastAsiaTheme="minorEastAsia" w:hAnsi="Times New Roman" w:hint="eastAsia"/>
          <w:sz w:val="21"/>
          <w:szCs w:val="20"/>
          <w:lang w:eastAsia="zh-CN"/>
        </w:rPr>
        <w:t>-</w:t>
      </w:r>
      <w:r w:rsidR="00C82FD4">
        <w:rPr>
          <w:rFonts w:ascii="Times New Roman" w:eastAsiaTheme="minorEastAsia" w:hAnsi="Times New Roman" w:hint="eastAsia"/>
          <w:sz w:val="21"/>
          <w:szCs w:val="20"/>
          <w:lang w:eastAsia="zh-CN"/>
        </w:rPr>
        <w:t xml:space="preserve">bands may be diverse. </w:t>
      </w:r>
      <w:proofErr w:type="spellStart"/>
      <w:proofErr w:type="gramStart"/>
      <w:r w:rsidR="00C82FD4">
        <w:rPr>
          <w:rFonts w:ascii="Times New Roman" w:eastAsiaTheme="minorEastAsia" w:hAnsi="Times New Roman" w:hint="eastAsia"/>
          <w:sz w:val="21"/>
          <w:szCs w:val="20"/>
          <w:lang w:eastAsia="zh-CN"/>
        </w:rPr>
        <w:t>gNB</w:t>
      </w:r>
      <w:proofErr w:type="spellEnd"/>
      <w:proofErr w:type="gramEnd"/>
      <w:r w:rsidR="00C82FD4">
        <w:rPr>
          <w:rFonts w:ascii="Times New Roman" w:eastAsiaTheme="minorEastAsia" w:hAnsi="Times New Roman" w:hint="eastAsia"/>
          <w:sz w:val="21"/>
          <w:szCs w:val="20"/>
          <w:lang w:eastAsia="zh-CN"/>
        </w:rPr>
        <w:t xml:space="preserve"> should enjoy the freedom to indicate whether localized or distributed VRB-to-PRB mapping is</w:t>
      </w:r>
      <w:r w:rsidR="002167FE">
        <w:rPr>
          <w:rFonts w:ascii="Times New Roman" w:eastAsiaTheme="minorEastAsia" w:hAnsi="Times New Roman" w:hint="eastAsia"/>
          <w:sz w:val="21"/>
          <w:szCs w:val="20"/>
          <w:lang w:eastAsia="zh-CN"/>
        </w:rPr>
        <w:t xml:space="preserve"> applied depending on the CQI. This bit field could be configurable with bit length range 0-1 bit.</w:t>
      </w:r>
      <w:r w:rsidR="00C82FD4">
        <w:rPr>
          <w:rFonts w:ascii="Times New Roman" w:eastAsiaTheme="minorEastAsia" w:hAnsi="Times New Roman" w:hint="eastAsia"/>
          <w:sz w:val="21"/>
          <w:szCs w:val="20"/>
          <w:lang w:eastAsia="zh-CN"/>
        </w:rPr>
        <w:t xml:space="preserve"> </w:t>
      </w:r>
    </w:p>
    <w:p w:rsidR="00336C49" w:rsidRPr="00995AD0" w:rsidRDefault="00497509" w:rsidP="003E534A">
      <w:pPr>
        <w:pStyle w:val="af2"/>
        <w:numPr>
          <w:ilvl w:val="0"/>
          <w:numId w:val="8"/>
        </w:numPr>
        <w:ind w:firstLineChars="0"/>
        <w:jc w:val="both"/>
        <w:rPr>
          <w:rFonts w:ascii="Times New Roman" w:eastAsiaTheme="minorEastAsia" w:hAnsi="Times New Roman"/>
          <w:sz w:val="21"/>
          <w:szCs w:val="20"/>
          <w:lang w:eastAsia="zh-CN"/>
        </w:rPr>
      </w:pPr>
      <w:r>
        <w:rPr>
          <w:rFonts w:ascii="Times New Roman" w:eastAsiaTheme="minorEastAsia" w:hAnsi="Times New Roman"/>
          <w:sz w:val="21"/>
          <w:szCs w:val="20"/>
          <w:lang w:eastAsia="zh-CN"/>
        </w:rPr>
        <w:t>Frequency hopping flag</w:t>
      </w:r>
      <w:r w:rsidR="00336C49" w:rsidRPr="00995AD0">
        <w:rPr>
          <w:rFonts w:ascii="Times New Roman" w:eastAsiaTheme="minorEastAsia" w:hAnsi="Times New Roman"/>
          <w:sz w:val="21"/>
          <w:szCs w:val="20"/>
          <w:lang w:eastAsia="zh-CN"/>
        </w:rPr>
        <w:t xml:space="preserve">: </w:t>
      </w:r>
      <w:r w:rsidR="002167FE">
        <w:rPr>
          <w:rFonts w:ascii="Times New Roman" w:eastAsiaTheme="minorEastAsia" w:hAnsi="Times New Roman" w:hint="eastAsia"/>
          <w:sz w:val="21"/>
          <w:szCs w:val="20"/>
          <w:lang w:eastAsia="zh-CN"/>
        </w:rPr>
        <w:t>Similar to VRB-to-PRB flag, frequency hopping flag could be configurable with bit length range 0-1 bit.</w:t>
      </w:r>
    </w:p>
    <w:p w:rsidR="00036721" w:rsidRPr="00925E42" w:rsidRDefault="00036721" w:rsidP="00654005">
      <w:pPr>
        <w:rPr>
          <w:rFonts w:ascii="Times New Roman" w:hAnsi="Times New Roman" w:cs="Times New Roman"/>
        </w:rPr>
      </w:pPr>
    </w:p>
    <w:p w:rsidR="001425CA" w:rsidRDefault="001425CA" w:rsidP="00BC5894">
      <w:pPr>
        <w:rPr>
          <w:rFonts w:ascii="Times New Roman" w:eastAsiaTheme="minorEastAsia" w:hAnsi="Times New Roman" w:cs="Times New Roman"/>
          <w:b/>
        </w:rPr>
      </w:pPr>
      <w:r w:rsidRPr="00925E42">
        <w:rPr>
          <w:rFonts w:ascii="Times New Roman" w:hAnsi="Times New Roman" w:cs="Times New Roman"/>
          <w:b/>
        </w:rPr>
        <w:t>Proposal</w:t>
      </w:r>
      <w:r w:rsidR="00BD33AA" w:rsidRPr="00925E42">
        <w:rPr>
          <w:rFonts w:ascii="Times New Roman" w:hAnsi="Times New Roman" w:cs="Times New Roman"/>
          <w:b/>
        </w:rPr>
        <w:t xml:space="preserve"> 1</w:t>
      </w:r>
      <w:r w:rsidRPr="00925E42">
        <w:rPr>
          <w:rFonts w:ascii="Times New Roman" w:hAnsi="Times New Roman" w:cs="Times New Roman"/>
          <w:b/>
        </w:rPr>
        <w:t xml:space="preserve">: </w:t>
      </w:r>
      <w:r w:rsidR="00FE01F0">
        <w:rPr>
          <w:rFonts w:ascii="Times New Roman" w:eastAsiaTheme="minorEastAsia" w:hAnsi="Times New Roman" w:cs="Times New Roman" w:hint="eastAsia"/>
          <w:b/>
        </w:rPr>
        <w:t>T</w:t>
      </w:r>
      <w:r w:rsidR="00FE01F0" w:rsidRPr="00925E42">
        <w:rPr>
          <w:rFonts w:ascii="Times New Roman" w:eastAsiaTheme="minorEastAsia" w:hAnsi="Times New Roman" w:cs="Times New Roman"/>
          <w:b/>
        </w:rPr>
        <w:t xml:space="preserve">he </w:t>
      </w:r>
      <w:r w:rsidR="00587896" w:rsidRPr="00925E42">
        <w:rPr>
          <w:rFonts w:ascii="Times New Roman" w:eastAsiaTheme="minorEastAsia" w:hAnsi="Times New Roman" w:cs="Times New Roman"/>
          <w:b/>
        </w:rPr>
        <w:t xml:space="preserve">fixed bit fields in Rel-15 could be further reduced or </w:t>
      </w:r>
      <w:r w:rsidR="007D7514" w:rsidRPr="00925E42">
        <w:rPr>
          <w:rFonts w:ascii="Times New Roman" w:eastAsiaTheme="minorEastAsia" w:hAnsi="Times New Roman" w:cs="Times New Roman"/>
          <w:b/>
        </w:rPr>
        <w:t>configur</w:t>
      </w:r>
      <w:r w:rsidR="007D7514">
        <w:rPr>
          <w:rFonts w:ascii="Times New Roman" w:eastAsiaTheme="minorEastAsia" w:hAnsi="Times New Roman" w:cs="Times New Roman" w:hint="eastAsia"/>
          <w:b/>
        </w:rPr>
        <w:t>ed as shown in table 1 and table 2.</w:t>
      </w:r>
    </w:p>
    <w:p w:rsidR="0059558A" w:rsidRPr="00925E42" w:rsidRDefault="0059558A" w:rsidP="00BC5894">
      <w:pPr>
        <w:rPr>
          <w:rFonts w:ascii="Times New Roman" w:eastAsiaTheme="minorEastAsia" w:hAnsi="Times New Roman" w:cs="Times New Roman"/>
          <w:b/>
        </w:rPr>
      </w:pPr>
    </w:p>
    <w:p w:rsidR="0059558A" w:rsidRPr="00925E42" w:rsidRDefault="0059558A" w:rsidP="0059558A">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2</w:t>
      </w:r>
      <w:r w:rsidRPr="00925E42">
        <w:rPr>
          <w:rFonts w:ascii="Times New Roman" w:hAnsi="Times New Roman" w:cs="Times New Roman"/>
          <w:b/>
        </w:rPr>
        <w:t xml:space="preserve">: </w:t>
      </w:r>
      <w:r w:rsidR="004A586E">
        <w:rPr>
          <w:rFonts w:ascii="Times New Roman" w:eastAsiaTheme="minorEastAsia" w:hAnsi="Times New Roman" w:cs="Times New Roman" w:hint="eastAsia"/>
          <w:b/>
        </w:rPr>
        <w:t xml:space="preserve">For resource allocation type 1, the granularity should be </w:t>
      </w:r>
      <w:r w:rsidR="004A586E">
        <w:rPr>
          <w:rFonts w:ascii="Times New Roman" w:eastAsiaTheme="minorEastAsia" w:hAnsi="Times New Roman" w:cs="Times New Roman"/>
          <w:b/>
        </w:rPr>
        <w:t>configured</w:t>
      </w:r>
      <w:r w:rsidR="004A586E">
        <w:rPr>
          <w:rFonts w:ascii="Times New Roman" w:eastAsiaTheme="minorEastAsia" w:hAnsi="Times New Roman" w:cs="Times New Roman" w:hint="eastAsia"/>
          <w:b/>
        </w:rPr>
        <w:t xml:space="preserve"> from the values {1, 2, 4, 8, </w:t>
      </w:r>
      <w:proofErr w:type="gramStart"/>
      <w:r w:rsidR="004A586E">
        <w:rPr>
          <w:rFonts w:ascii="Times New Roman" w:eastAsiaTheme="minorEastAsia" w:hAnsi="Times New Roman" w:cs="Times New Roman" w:hint="eastAsia"/>
          <w:b/>
        </w:rPr>
        <w:t>16</w:t>
      </w:r>
      <w:proofErr w:type="gramEnd"/>
      <w:r w:rsidR="004A586E">
        <w:rPr>
          <w:rFonts w:ascii="Times New Roman" w:eastAsiaTheme="minorEastAsia" w:hAnsi="Times New Roman" w:cs="Times New Roman" w:hint="eastAsia"/>
          <w:b/>
        </w:rPr>
        <w:t>}</w:t>
      </w:r>
      <w:r w:rsidR="007D7514">
        <w:rPr>
          <w:rFonts w:ascii="Times New Roman" w:eastAsiaTheme="minorEastAsia" w:hAnsi="Times New Roman" w:cs="Times New Roman" w:hint="eastAsia"/>
          <w:b/>
        </w:rPr>
        <w:t>.</w:t>
      </w:r>
      <w:r w:rsidR="004A586E">
        <w:rPr>
          <w:rFonts w:ascii="Times New Roman" w:eastAsiaTheme="minorEastAsia" w:hAnsi="Times New Roman" w:cs="Times New Roman" w:hint="eastAsia"/>
          <w:b/>
        </w:rPr>
        <w:t>The VRB group partition is similar to that of RBG partition applied to resource allocation type 0.</w:t>
      </w:r>
    </w:p>
    <w:p w:rsidR="001425CA" w:rsidRDefault="001425CA" w:rsidP="00BC5894">
      <w:pPr>
        <w:rPr>
          <w:rFonts w:ascii="Times New Roman" w:hAnsi="Times New Roman" w:cs="Times New Roman"/>
        </w:rPr>
      </w:pPr>
    </w:p>
    <w:p w:rsidR="0059558A" w:rsidRPr="00925E42" w:rsidRDefault="0059558A" w:rsidP="0059558A">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3</w:t>
      </w:r>
      <w:r w:rsidRPr="00925E42">
        <w:rPr>
          <w:rFonts w:ascii="Times New Roman" w:hAnsi="Times New Roman" w:cs="Times New Roman"/>
          <w:b/>
        </w:rPr>
        <w:t xml:space="preserve">: </w:t>
      </w:r>
      <w:r w:rsidR="007D7514">
        <w:rPr>
          <w:rFonts w:ascii="Times New Roman" w:eastAsiaTheme="minorEastAsia" w:hAnsi="Times New Roman" w:cs="Times New Roman" w:hint="eastAsia"/>
          <w:b/>
        </w:rPr>
        <w:t xml:space="preserve">The reference of TDRA table should be the </w:t>
      </w:r>
      <w:r w:rsidR="00D04F90">
        <w:rPr>
          <w:rFonts w:ascii="Times New Roman" w:eastAsiaTheme="minorEastAsia" w:hAnsi="Times New Roman" w:cs="Times New Roman" w:hint="eastAsia"/>
          <w:b/>
        </w:rPr>
        <w:t xml:space="preserve">starting </w:t>
      </w:r>
      <w:r w:rsidR="007D7514">
        <w:rPr>
          <w:rFonts w:ascii="Times New Roman" w:eastAsiaTheme="minorEastAsia" w:hAnsi="Times New Roman" w:cs="Times New Roman" w:hint="eastAsia"/>
          <w:b/>
        </w:rPr>
        <w:t>symbol of scheduling PDCCH</w:t>
      </w:r>
      <w:r w:rsidR="00D04F90">
        <w:rPr>
          <w:rFonts w:ascii="Times New Roman" w:eastAsiaTheme="minorEastAsia" w:hAnsi="Times New Roman" w:cs="Times New Roman" w:hint="eastAsia"/>
          <w:b/>
        </w:rPr>
        <w:t xml:space="preserve"> only if K0=0</w:t>
      </w:r>
      <w:r w:rsidR="007D7514">
        <w:rPr>
          <w:rFonts w:ascii="Times New Roman" w:eastAsiaTheme="minorEastAsia" w:hAnsi="Times New Roman" w:cs="Times New Roman" w:hint="eastAsia"/>
          <w:b/>
        </w:rPr>
        <w:t>.</w:t>
      </w:r>
    </w:p>
    <w:p w:rsidR="0059558A" w:rsidRDefault="0059558A" w:rsidP="00BC5894">
      <w:pPr>
        <w:rPr>
          <w:rFonts w:ascii="Times New Roman" w:hAnsi="Times New Roman" w:cs="Times New Roman"/>
        </w:rPr>
      </w:pPr>
    </w:p>
    <w:p w:rsidR="00BF6519" w:rsidRDefault="00BF6519" w:rsidP="00BC5894">
      <w:pPr>
        <w:rPr>
          <w:rFonts w:ascii="Times New Roman" w:hAnsi="Times New Roman" w:cs="Times New Roman"/>
        </w:rPr>
      </w:pPr>
      <w:r>
        <w:rPr>
          <w:rFonts w:ascii="Times New Roman" w:hAnsi="Times New Roman" w:cs="Times New Roman" w:hint="eastAsia"/>
        </w:rPr>
        <w:t xml:space="preserve">As agreed at the last meeting, </w:t>
      </w:r>
      <w:r w:rsidRPr="001A3090">
        <w:rPr>
          <w:rFonts w:ascii="Times New Roman" w:hAnsi="Times New Roman" w:cs="Times New Roman"/>
        </w:rPr>
        <w:t>one new DCI format for DL scheduling and one new DCI format for UL scheduling with configurable sizes for some fields</w:t>
      </w:r>
      <w:r w:rsidR="00336AB4">
        <w:rPr>
          <w:rFonts w:ascii="Times New Roman" w:hAnsi="Times New Roman" w:cs="Times New Roman" w:hint="eastAsia"/>
        </w:rPr>
        <w:t xml:space="preserve"> are introduced</w:t>
      </w:r>
      <w:r w:rsidRPr="001A3090">
        <w:rPr>
          <w:rFonts w:ascii="Times New Roman" w:hAnsi="Times New Roman" w:cs="Times New Roman"/>
        </w:rPr>
        <w:t xml:space="preserve"> in Rel-16</w:t>
      </w:r>
      <w:r w:rsidR="00AE0413">
        <w:rPr>
          <w:rFonts w:ascii="Times New Roman" w:hAnsi="Times New Roman" w:cs="Times New Roman" w:hint="eastAsia"/>
        </w:rPr>
        <w:t>. Typically, the new DCI format is used to schedule URLLC traffic with smaller payload size and restricted functionality compared to the non-fallback DCI defined in Rel-15.</w:t>
      </w:r>
      <w:r w:rsidR="003E55C9">
        <w:rPr>
          <w:rFonts w:ascii="Times New Roman" w:hAnsi="Times New Roman" w:cs="Times New Roman" w:hint="eastAsia"/>
        </w:rPr>
        <w:t xml:space="preserve"> For an </w:t>
      </w:r>
      <w:proofErr w:type="spellStart"/>
      <w:r w:rsidR="003E55C9">
        <w:rPr>
          <w:rFonts w:ascii="Times New Roman" w:hAnsi="Times New Roman" w:cs="Times New Roman" w:hint="eastAsia"/>
        </w:rPr>
        <w:t>eMBB</w:t>
      </w:r>
      <w:proofErr w:type="spellEnd"/>
      <w:r w:rsidR="003E55C9">
        <w:rPr>
          <w:rFonts w:ascii="Times New Roman" w:hAnsi="Times New Roman" w:cs="Times New Roman" w:hint="eastAsia"/>
        </w:rPr>
        <w:t xml:space="preserve"> and URLLC capable UE, it needs to monitor three types of DCI format which are summarized in Table 4.</w:t>
      </w:r>
      <w:r w:rsidR="003F126A">
        <w:rPr>
          <w:rFonts w:ascii="Times New Roman" w:hAnsi="Times New Roman" w:cs="Times New Roman" w:hint="eastAsia"/>
        </w:rPr>
        <w:t xml:space="preserve"> </w:t>
      </w:r>
    </w:p>
    <w:p w:rsidR="004147C7" w:rsidRPr="00824CA0" w:rsidRDefault="003F126A" w:rsidP="00BC5894">
      <w:pPr>
        <w:rPr>
          <w:rFonts w:ascii="Times New Roman" w:hAnsi="Times New Roman" w:cs="Times New Roman"/>
        </w:rPr>
      </w:pPr>
      <w:r>
        <w:rPr>
          <w:rFonts w:ascii="Times New Roman" w:hAnsi="Times New Roman" w:cs="Times New Roman" w:hint="eastAsia"/>
        </w:rPr>
        <w:t xml:space="preserve">As defined in Rel-15, a UE monitors Rel-15 fallback DCI scrambled with C-RNTI without any configuration. For example, it should </w:t>
      </w:r>
      <w:r w:rsidRPr="003F126A">
        <w:rPr>
          <w:rFonts w:ascii="Times New Roman" w:hAnsi="Times New Roman" w:cs="Times New Roman"/>
          <w:lang w:eastAsia="ja-JP"/>
        </w:rPr>
        <w:t>monitor PDCCH candidates for DCI format 0_0 and DCI format 1_0 with CRC scrambled by the C-RNTI in the Type1-PDCCH CSS set</w:t>
      </w:r>
      <w:r>
        <w:rPr>
          <w:rFonts w:ascii="Times New Roman" w:hAnsi="Times New Roman" w:cs="Times New Roman" w:hint="eastAsia"/>
        </w:rPr>
        <w:t xml:space="preserve"> when </w:t>
      </w:r>
      <w:r w:rsidRPr="003F126A">
        <w:rPr>
          <w:rFonts w:ascii="Times New Roman" w:hAnsi="Times New Roman" w:cs="Times New Roman"/>
          <w:lang w:eastAsia="ja-JP"/>
        </w:rPr>
        <w:t xml:space="preserve">a Type3-PDCCH CSS set or a USS set </w:t>
      </w:r>
      <w:r w:rsidRPr="003F126A">
        <w:rPr>
          <w:rFonts w:ascii="Times New Roman" w:hAnsi="Times New Roman" w:cs="Times New Roman"/>
        </w:rPr>
        <w:t xml:space="preserve">is not configured </w:t>
      </w:r>
      <w:r w:rsidRPr="003F126A">
        <w:rPr>
          <w:rFonts w:ascii="Times New Roman" w:hAnsi="Times New Roman" w:cs="Times New Roman"/>
          <w:lang w:eastAsia="ja-JP"/>
        </w:rPr>
        <w:t xml:space="preserve">and </w:t>
      </w:r>
      <w:r>
        <w:rPr>
          <w:rFonts w:ascii="Times New Roman" w:hAnsi="Times New Roman" w:cs="Times New Roman" w:hint="eastAsia"/>
        </w:rPr>
        <w:t>it</w:t>
      </w:r>
      <w:r w:rsidRPr="003F126A">
        <w:rPr>
          <w:rFonts w:ascii="Times New Roman" w:hAnsi="Times New Roman" w:cs="Times New Roman"/>
          <w:lang w:eastAsia="ja-JP"/>
        </w:rPr>
        <w:t xml:space="preserve"> has received a C-RNTI</w:t>
      </w:r>
      <w:r>
        <w:rPr>
          <w:rFonts w:ascii="Times New Roman" w:hAnsi="Times New Roman" w:cs="Times New Roman" w:hint="eastAsia"/>
        </w:rPr>
        <w:t>.</w:t>
      </w:r>
      <w:r w:rsidR="00A47072">
        <w:rPr>
          <w:rFonts w:ascii="Times New Roman" w:hAnsi="Times New Roman" w:cs="Times New Roman" w:hint="eastAsia"/>
        </w:rPr>
        <w:t xml:space="preserve"> For Rel-15 non-fallback DCI, i.e. DCI format 0-1 and DCI format 1-1, full functionality could be supported and </w:t>
      </w:r>
      <w:r w:rsidR="002F1381">
        <w:rPr>
          <w:rFonts w:ascii="Times New Roman" w:hAnsi="Times New Roman" w:cs="Times New Roman" w:hint="eastAsia"/>
        </w:rPr>
        <w:t>it</w:t>
      </w:r>
      <w:r w:rsidR="002F1381">
        <w:rPr>
          <w:rFonts w:ascii="Times New Roman" w:hAnsi="Times New Roman" w:cs="Times New Roman"/>
        </w:rPr>
        <w:t>’</w:t>
      </w:r>
      <w:r w:rsidR="002F1381">
        <w:rPr>
          <w:rFonts w:ascii="Times New Roman" w:hAnsi="Times New Roman" w:cs="Times New Roman" w:hint="eastAsia"/>
        </w:rPr>
        <w:t xml:space="preserve">s beneficial for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transmission. One </w:t>
      </w:r>
      <w:r w:rsidR="002F1381">
        <w:rPr>
          <w:rFonts w:ascii="Times New Roman" w:hAnsi="Times New Roman" w:cs="Times New Roman"/>
        </w:rPr>
        <w:t>argument</w:t>
      </w:r>
      <w:r w:rsidR="002F1381">
        <w:rPr>
          <w:rFonts w:ascii="Times New Roman" w:hAnsi="Times New Roman" w:cs="Times New Roman" w:hint="eastAsia"/>
        </w:rPr>
        <w:t xml:space="preserve"> may be the Rel-16 new DCI could also be used to schedule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It should be kept in mind that the requirement of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and URLLC traffic are quite different, e.g. some bit fields may be configured to the lower bound in order to achieve a much more compact DCI and some URLLC-specific may be configured which is useless to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Always reuse Rel-16 new DCI format to schedule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traffic will certainly bring some restriction to the </w:t>
      </w:r>
      <w:proofErr w:type="spellStart"/>
      <w:r w:rsidR="002F1381">
        <w:rPr>
          <w:rFonts w:ascii="Times New Roman" w:hAnsi="Times New Roman" w:cs="Times New Roman" w:hint="eastAsia"/>
        </w:rPr>
        <w:t>eMBB</w:t>
      </w:r>
      <w:proofErr w:type="spellEnd"/>
      <w:r w:rsidR="002F1381">
        <w:rPr>
          <w:rFonts w:ascii="Times New Roman" w:hAnsi="Times New Roman" w:cs="Times New Roman" w:hint="eastAsia"/>
        </w:rPr>
        <w:t xml:space="preserve"> scheduling. Hence it</w:t>
      </w:r>
      <w:r w:rsidR="002F1381">
        <w:rPr>
          <w:rFonts w:ascii="Times New Roman" w:hAnsi="Times New Roman" w:cs="Times New Roman"/>
        </w:rPr>
        <w:t>’</w:t>
      </w:r>
      <w:r w:rsidR="002F1381">
        <w:rPr>
          <w:rFonts w:ascii="Times New Roman" w:hAnsi="Times New Roman" w:cs="Times New Roman" w:hint="eastAsia"/>
        </w:rPr>
        <w:t xml:space="preserve">s better to make sure </w:t>
      </w:r>
      <w:proofErr w:type="spellStart"/>
      <w:r w:rsidR="002F1381">
        <w:rPr>
          <w:rFonts w:ascii="Times New Roman" w:hAnsi="Times New Roman" w:cs="Times New Roman" w:hint="eastAsia"/>
        </w:rPr>
        <w:t>gNB</w:t>
      </w:r>
      <w:proofErr w:type="spellEnd"/>
      <w:r w:rsidR="002F1381">
        <w:rPr>
          <w:rFonts w:ascii="Times New Roman" w:hAnsi="Times New Roman" w:cs="Times New Roman" w:hint="eastAsia"/>
        </w:rPr>
        <w:t xml:space="preserve"> has the chance to configure both Rel-15 non-fallback DCI and Rel-16 new DCI </w:t>
      </w:r>
      <w:r w:rsidR="002F1381">
        <w:rPr>
          <w:rFonts w:ascii="Times New Roman" w:hAnsi="Times New Roman" w:cs="Times New Roman"/>
        </w:rPr>
        <w:t>simultaneously</w:t>
      </w:r>
      <w:r w:rsidR="002F1381">
        <w:rPr>
          <w:rFonts w:ascii="Times New Roman" w:hAnsi="Times New Roman" w:cs="Times New Roman" w:hint="eastAsia"/>
        </w:rPr>
        <w:t xml:space="preserve">. Another </w:t>
      </w:r>
      <w:r w:rsidR="002F1381">
        <w:rPr>
          <w:rFonts w:ascii="Times New Roman" w:hAnsi="Times New Roman" w:cs="Times New Roman"/>
        </w:rPr>
        <w:t>argument</w:t>
      </w:r>
      <w:r w:rsidR="002F1381">
        <w:rPr>
          <w:rFonts w:ascii="Times New Roman" w:hAnsi="Times New Roman" w:cs="Times New Roman" w:hint="eastAsia"/>
        </w:rPr>
        <w:t xml:space="preserve"> may be that </w:t>
      </w:r>
      <w:r w:rsidR="00C367BE">
        <w:rPr>
          <w:rFonts w:ascii="Times New Roman" w:hAnsi="Times New Roman" w:cs="Times New Roman" w:hint="eastAsia"/>
        </w:rPr>
        <w:t xml:space="preserve">the current 3+1 DCI budget </w:t>
      </w:r>
      <w:r w:rsidR="00C367BE">
        <w:rPr>
          <w:rFonts w:ascii="Times New Roman" w:hAnsi="Times New Roman" w:cs="Times New Roman"/>
        </w:rPr>
        <w:t>could be</w:t>
      </w:r>
      <w:r w:rsidR="00C367BE">
        <w:rPr>
          <w:rFonts w:ascii="Times New Roman" w:hAnsi="Times New Roman" w:cs="Times New Roman" w:hint="eastAsia"/>
        </w:rPr>
        <w:t xml:space="preserve"> maintained via applying payload size alignment between DCI format 0-1 and DCI format 1-1. However, the bits gap between UL and DL DCI is typically large, which means the alignment procedure may impact the performance. Furthermore, it should be also noted that DCI alignment is only specified for fallback DCI hence the spec</w:t>
      </w:r>
      <w:r w:rsidR="00E22776">
        <w:rPr>
          <w:rFonts w:ascii="Times New Roman" w:hAnsi="Times New Roman" w:cs="Times New Roman" w:hint="eastAsia"/>
        </w:rPr>
        <w:t>ification</w:t>
      </w:r>
      <w:r w:rsidR="00C367BE">
        <w:rPr>
          <w:rFonts w:ascii="Times New Roman" w:hAnsi="Times New Roman" w:cs="Times New Roman" w:hint="eastAsia"/>
        </w:rPr>
        <w:t xml:space="preserve"> effort also needs to be considered.</w:t>
      </w:r>
      <w:r w:rsidR="004147C7">
        <w:rPr>
          <w:rFonts w:ascii="Times New Roman" w:hAnsi="Times New Roman" w:cs="Times New Roman" w:hint="eastAsia"/>
        </w:rPr>
        <w:t xml:space="preserve"> </w:t>
      </w:r>
      <w:r w:rsidR="00824CA0">
        <w:rPr>
          <w:rFonts w:ascii="Times New Roman" w:hAnsi="Times New Roman" w:cs="Times New Roman" w:hint="eastAsia"/>
        </w:rPr>
        <w:t>Therefore, it is straightforward to extend the current DCI budget from 3+1 to 4+1.</w:t>
      </w:r>
    </w:p>
    <w:p w:rsidR="00FB4B9D" w:rsidRDefault="00FB4B9D" w:rsidP="00FB4B9D">
      <w:pPr>
        <w:pStyle w:val="af2"/>
        <w:ind w:left="420" w:firstLineChars="0" w:firstLine="0"/>
        <w:jc w:val="cente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Table 4: Monitoring DCI format type</w:t>
      </w:r>
    </w:p>
    <w:tbl>
      <w:tblPr>
        <w:tblStyle w:val="af3"/>
        <w:tblW w:w="0" w:type="auto"/>
        <w:tblLook w:val="04A0" w:firstRow="1" w:lastRow="0" w:firstColumn="1" w:lastColumn="0" w:noHBand="0" w:noVBand="1"/>
      </w:tblPr>
      <w:tblGrid>
        <w:gridCol w:w="3096"/>
        <w:gridCol w:w="2399"/>
        <w:gridCol w:w="3793"/>
      </w:tblGrid>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DCI format type</w:t>
            </w:r>
          </w:p>
        </w:tc>
        <w:tc>
          <w:tcPr>
            <w:tcW w:w="2399" w:type="dxa"/>
          </w:tcPr>
          <w:p w:rsidR="00465DD5" w:rsidRDefault="00465DD5" w:rsidP="00BC5894">
            <w:pPr>
              <w:rPr>
                <w:rFonts w:ascii="Times New Roman" w:hAnsi="Times New Roman" w:cs="Times New Roman"/>
              </w:rPr>
            </w:pPr>
            <w:r>
              <w:rPr>
                <w:rFonts w:ascii="Times New Roman" w:hAnsi="Times New Roman" w:cs="Times New Roman"/>
              </w:rPr>
              <w:t>N</w:t>
            </w:r>
            <w:r>
              <w:rPr>
                <w:rFonts w:ascii="Times New Roman" w:hAnsi="Times New Roman" w:cs="Times New Roman" w:hint="eastAsia"/>
              </w:rPr>
              <w:t>umber of payload sizes</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 xml:space="preserve"> Notes</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Rel-15 fallback DCI</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1</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Payload size alignment is already applied</w:t>
            </w:r>
            <w:r w:rsidR="003168E1">
              <w:rPr>
                <w:rFonts w:ascii="Times New Roman" w:hAnsi="Times New Roman" w:cs="Times New Roman" w:hint="eastAsia"/>
              </w:rPr>
              <w:t>. Rel-15 fallback DCI is mandatory supported as it is essential for a UE to access to the network.</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Rel-15 non-fallback DCI</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2</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Generally speaking, UL and DL transmission usually has different payload size as they require different functionality and the alignment between DCI format 0-1 and DCI format 1-1 is not defined.</w:t>
            </w:r>
          </w:p>
        </w:tc>
      </w:tr>
      <w:tr w:rsidR="00465DD5" w:rsidTr="00465DD5">
        <w:tc>
          <w:tcPr>
            <w:tcW w:w="3096" w:type="dxa"/>
          </w:tcPr>
          <w:p w:rsidR="00465DD5" w:rsidRDefault="00465DD5" w:rsidP="00BC5894">
            <w:pPr>
              <w:rPr>
                <w:rFonts w:ascii="Times New Roman" w:hAnsi="Times New Roman" w:cs="Times New Roman"/>
              </w:rPr>
            </w:pPr>
            <w:r>
              <w:rPr>
                <w:rFonts w:ascii="Times New Roman" w:hAnsi="Times New Roman" w:cs="Times New Roman" w:hint="eastAsia"/>
              </w:rPr>
              <w:t xml:space="preserve">Rel-16 new DCI </w:t>
            </w:r>
          </w:p>
        </w:tc>
        <w:tc>
          <w:tcPr>
            <w:tcW w:w="2399" w:type="dxa"/>
          </w:tcPr>
          <w:p w:rsidR="00465DD5" w:rsidRDefault="00465DD5" w:rsidP="00BC5894">
            <w:pPr>
              <w:rPr>
                <w:rFonts w:ascii="Times New Roman" w:hAnsi="Times New Roman" w:cs="Times New Roman"/>
              </w:rPr>
            </w:pPr>
            <w:r>
              <w:rPr>
                <w:rFonts w:ascii="Times New Roman" w:hAnsi="Times New Roman" w:cs="Times New Roman" w:hint="eastAsia"/>
              </w:rPr>
              <w:t>1</w:t>
            </w:r>
          </w:p>
        </w:tc>
        <w:tc>
          <w:tcPr>
            <w:tcW w:w="3793" w:type="dxa"/>
          </w:tcPr>
          <w:p w:rsidR="00465DD5" w:rsidRDefault="00465DD5" w:rsidP="00BC5894">
            <w:pPr>
              <w:rPr>
                <w:rFonts w:ascii="Times New Roman" w:hAnsi="Times New Roman" w:cs="Times New Roman"/>
              </w:rPr>
            </w:pPr>
            <w:r>
              <w:rPr>
                <w:rFonts w:ascii="Times New Roman" w:hAnsi="Times New Roman" w:cs="Times New Roman" w:hint="eastAsia"/>
              </w:rPr>
              <w:t>Assume payload size alignment is applied to the new DL DCI format and new UL DCI format.</w:t>
            </w:r>
          </w:p>
        </w:tc>
      </w:tr>
      <w:tr w:rsidR="00A47072" w:rsidTr="00465DD5">
        <w:tc>
          <w:tcPr>
            <w:tcW w:w="3096" w:type="dxa"/>
          </w:tcPr>
          <w:p w:rsidR="00A47072" w:rsidRDefault="00A47072" w:rsidP="00BC5894">
            <w:pPr>
              <w:rPr>
                <w:rFonts w:ascii="Times New Roman" w:hAnsi="Times New Roman" w:cs="Times New Roman"/>
              </w:rPr>
            </w:pPr>
            <w:r>
              <w:rPr>
                <w:rFonts w:ascii="Times New Roman" w:hAnsi="Times New Roman" w:cs="Times New Roman" w:hint="eastAsia"/>
              </w:rPr>
              <w:t>Total number of DCI sizes corresponding to C-RNTI</w:t>
            </w:r>
          </w:p>
        </w:tc>
        <w:tc>
          <w:tcPr>
            <w:tcW w:w="2399" w:type="dxa"/>
          </w:tcPr>
          <w:p w:rsidR="00A47072" w:rsidRPr="00A47072" w:rsidRDefault="00A47072" w:rsidP="00BC5894">
            <w:pPr>
              <w:rPr>
                <w:rFonts w:ascii="Times New Roman" w:hAnsi="Times New Roman" w:cs="Times New Roman"/>
              </w:rPr>
            </w:pPr>
            <w:r>
              <w:rPr>
                <w:rFonts w:ascii="Times New Roman" w:hAnsi="Times New Roman" w:cs="Times New Roman" w:hint="eastAsia"/>
              </w:rPr>
              <w:t>4</w:t>
            </w:r>
          </w:p>
        </w:tc>
        <w:tc>
          <w:tcPr>
            <w:tcW w:w="3793" w:type="dxa"/>
          </w:tcPr>
          <w:p w:rsidR="00A47072" w:rsidRDefault="00A47072" w:rsidP="00BC5894">
            <w:pPr>
              <w:rPr>
                <w:rFonts w:ascii="Times New Roman" w:hAnsi="Times New Roman" w:cs="Times New Roman"/>
              </w:rPr>
            </w:pPr>
          </w:p>
        </w:tc>
      </w:tr>
    </w:tbl>
    <w:p w:rsidR="003E55C9" w:rsidRDefault="003E55C9" w:rsidP="00BC5894">
      <w:pPr>
        <w:rPr>
          <w:rFonts w:ascii="Times New Roman" w:hAnsi="Times New Roman" w:cs="Times New Roman"/>
        </w:rPr>
      </w:pPr>
    </w:p>
    <w:p w:rsidR="00B12B67" w:rsidRPr="00925E42" w:rsidRDefault="00B12B67" w:rsidP="00B12B67">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4</w:t>
      </w:r>
      <w:r w:rsidRPr="00925E42">
        <w:rPr>
          <w:rFonts w:ascii="Times New Roman" w:hAnsi="Times New Roman" w:cs="Times New Roman"/>
          <w:b/>
        </w:rPr>
        <w:t xml:space="preserve">: </w:t>
      </w:r>
      <w:r>
        <w:rPr>
          <w:rFonts w:ascii="Times New Roman" w:eastAsiaTheme="minorEastAsia" w:hAnsi="Times New Roman" w:cs="Times New Roman" w:hint="eastAsia"/>
          <w:b/>
        </w:rPr>
        <w:t>Enhance the DCI size budget to 4+1 for Rel-16 URLLC.</w:t>
      </w:r>
    </w:p>
    <w:p w:rsidR="00B12B67" w:rsidRPr="00B12B67" w:rsidRDefault="00B12B67" w:rsidP="00BC5894">
      <w:pPr>
        <w:rPr>
          <w:rFonts w:ascii="Times New Roman" w:hAnsi="Times New Roman" w:cs="Times New Roman"/>
        </w:rPr>
      </w:pPr>
    </w:p>
    <w:p w:rsidR="00707BB2" w:rsidRDefault="00A359EC" w:rsidP="002B16C0">
      <w:pPr>
        <w:pStyle w:val="1"/>
        <w:rPr>
          <w:rFonts w:ascii="Times New Roman" w:hAnsi="Times New Roman"/>
        </w:rPr>
      </w:pPr>
      <w:r w:rsidRPr="00925E42">
        <w:rPr>
          <w:rFonts w:ascii="Times New Roman" w:hAnsi="Times New Roman"/>
        </w:rPr>
        <w:t xml:space="preserve">On </w:t>
      </w:r>
      <w:r w:rsidR="00707BB2" w:rsidRPr="00925E42">
        <w:rPr>
          <w:rFonts w:ascii="Times New Roman" w:hAnsi="Times New Roman"/>
        </w:rPr>
        <w:t>enhanced PDCCH monitoring</w:t>
      </w:r>
      <w:r w:rsidRPr="00925E42">
        <w:rPr>
          <w:rFonts w:ascii="Times New Roman" w:hAnsi="Times New Roman"/>
        </w:rPr>
        <w:t xml:space="preserve"> capability</w:t>
      </w:r>
    </w:p>
    <w:p w:rsidR="00144B60" w:rsidRDefault="00CB4FB8" w:rsidP="00144B60">
      <w:pPr>
        <w:pStyle w:val="a0"/>
        <w:rPr>
          <w:rFonts w:eastAsiaTheme="minorEastAsia"/>
          <w:lang w:val="en-GB" w:eastAsia="zh-CN"/>
        </w:rPr>
      </w:pPr>
      <w:r>
        <w:rPr>
          <w:rFonts w:hint="eastAsia"/>
        </w:rPr>
        <w:t xml:space="preserve">At RAN1#98 meeting, it was agreed to support (2,2) (4,3) (7,3) defined in UE feature 3-5b as the combination (X,Y) for Rel-16 PDCCH </w:t>
      </w:r>
      <w:r>
        <w:t>monitoring</w:t>
      </w:r>
      <w:r>
        <w:rPr>
          <w:rFonts w:hint="eastAsia"/>
        </w:rPr>
        <w:t xml:space="preserve"> capability on the per-CC limit on the maximum number of non-overlapping CCEs for URLLC.</w:t>
      </w:r>
      <w:r w:rsidR="00E775F7">
        <w:rPr>
          <w:rFonts w:hint="eastAsia"/>
        </w:rPr>
        <w:t xml:space="preserve"> </w:t>
      </w:r>
      <w:r w:rsidR="00657544">
        <w:rPr>
          <w:rFonts w:hint="eastAsia"/>
        </w:rPr>
        <w:t xml:space="preserve">Additional </w:t>
      </w:r>
      <w:r w:rsidR="00657544">
        <w:t>combination</w:t>
      </w:r>
      <w:r w:rsidR="00684CC1">
        <w:rPr>
          <w:rFonts w:hint="eastAsia"/>
        </w:rPr>
        <w:t>s</w:t>
      </w:r>
      <w:r w:rsidR="00657544">
        <w:rPr>
          <w:rFonts w:hint="eastAsia"/>
        </w:rPr>
        <w:t xml:space="preserve"> (3</w:t>
      </w:r>
      <w:proofErr w:type="gramStart"/>
      <w:r w:rsidR="00657544">
        <w:rPr>
          <w:rFonts w:hint="eastAsia"/>
        </w:rPr>
        <w:t>,3</w:t>
      </w:r>
      <w:proofErr w:type="gramEnd"/>
      <w:r w:rsidR="00657544">
        <w:rPr>
          <w:rFonts w:hint="eastAsia"/>
        </w:rPr>
        <w:t>)</w:t>
      </w:r>
      <w:r w:rsidR="00684CC1">
        <w:rPr>
          <w:rFonts w:hint="eastAsia"/>
        </w:rPr>
        <w:t xml:space="preserve"> and (3,2)</w:t>
      </w:r>
      <w:r w:rsidR="00657544">
        <w:rPr>
          <w:rFonts w:hint="eastAsia"/>
        </w:rPr>
        <w:t xml:space="preserve"> </w:t>
      </w:r>
      <w:r w:rsidR="00684CC1">
        <w:rPr>
          <w:rFonts w:hint="eastAsia"/>
        </w:rPr>
        <w:t>were</w:t>
      </w:r>
      <w:r w:rsidR="00657544">
        <w:rPr>
          <w:rFonts w:hint="eastAsia"/>
        </w:rPr>
        <w:t xml:space="preserve"> </w:t>
      </w:r>
      <w:r w:rsidR="00684CC1">
        <w:rPr>
          <w:rFonts w:hint="eastAsia"/>
        </w:rPr>
        <w:t>raised</w:t>
      </w:r>
      <w:r w:rsidR="00657544">
        <w:rPr>
          <w:rFonts w:hint="eastAsia"/>
        </w:rPr>
        <w:t xml:space="preserve"> to support 4 monitoring occasions within a slot.</w:t>
      </w:r>
      <w:r w:rsidR="007F3E05">
        <w:rPr>
          <w:rFonts w:hint="eastAsia"/>
        </w:rPr>
        <w:t xml:space="preserve"> As pointed out in feature lead</w:t>
      </w:r>
      <w:r w:rsidR="007F3E05">
        <w:t>’</w:t>
      </w:r>
      <w:r w:rsidR="007F3E05">
        <w:rPr>
          <w:rFonts w:hint="eastAsia"/>
        </w:rPr>
        <w:t xml:space="preserve">s summary, </w:t>
      </w:r>
      <w:r w:rsidR="00A00701">
        <w:rPr>
          <w:rFonts w:hint="eastAsia"/>
        </w:rPr>
        <w:t>4 monitoring occasions can be achieved by either combination (4</w:t>
      </w:r>
      <w:proofErr w:type="gramStart"/>
      <w:r w:rsidR="00A00701">
        <w:rPr>
          <w:rFonts w:hint="eastAsia"/>
        </w:rPr>
        <w:t>,3</w:t>
      </w:r>
      <w:proofErr w:type="gramEnd"/>
      <w:r w:rsidR="00A00701">
        <w:rPr>
          <w:rFonts w:hint="eastAsia"/>
        </w:rPr>
        <w:t xml:space="preserve">) or combination (2,2). </w:t>
      </w:r>
      <w:r w:rsidR="0050447C">
        <w:rPr>
          <w:rFonts w:hint="eastAsia"/>
        </w:rPr>
        <w:t>There is no</w:t>
      </w:r>
      <w:r w:rsidR="00A00701">
        <w:rPr>
          <w:rFonts w:hint="eastAsia"/>
        </w:rPr>
        <w:t xml:space="preserve"> strong motivation to introduce such new combination</w:t>
      </w:r>
      <w:r w:rsidR="00684CC1">
        <w:rPr>
          <w:rFonts w:hint="eastAsia"/>
        </w:rPr>
        <w:t>s</w:t>
      </w:r>
      <w:r w:rsidR="00A00701">
        <w:rPr>
          <w:rFonts w:hint="eastAsia"/>
        </w:rPr>
        <w:t>.</w:t>
      </w:r>
      <w:r w:rsidR="00684CC1">
        <w:rPr>
          <w:rFonts w:hint="eastAsia"/>
        </w:rPr>
        <w:t xml:space="preserve"> </w:t>
      </w:r>
      <w:r w:rsidR="0050447C">
        <w:rPr>
          <w:rFonts w:hint="eastAsia"/>
        </w:rPr>
        <w:t>A</w:t>
      </w:r>
      <w:r w:rsidR="003915E7">
        <w:rPr>
          <w:rFonts w:hint="eastAsia"/>
        </w:rPr>
        <w:t>nother open issue is whether the PDCCH monitoring capability enhancement is also applicable to 60 kHz and 120 kHz.</w:t>
      </w:r>
      <w:r w:rsidR="0000430A">
        <w:rPr>
          <w:rFonts w:hint="eastAsia"/>
        </w:rPr>
        <w:t xml:space="preserve"> Generally speaking, the motivation of PDCCH monitoring capability enhancement is to meet the 1ms end to end delay requirement.  </w:t>
      </w:r>
      <w:r w:rsidR="00144B60">
        <w:rPr>
          <w:rFonts w:eastAsiaTheme="minorEastAsia" w:hint="eastAsia"/>
          <w:lang w:eastAsia="zh-CN"/>
        </w:rPr>
        <w:t xml:space="preserve">In order to obtain a clear picture on how many MOs we need for </w:t>
      </w:r>
      <w:r w:rsidR="00E22776">
        <w:rPr>
          <w:rFonts w:eastAsiaTheme="minorEastAsia" w:hint="eastAsia"/>
          <w:lang w:eastAsia="zh-CN"/>
        </w:rPr>
        <w:t>60</w:t>
      </w:r>
      <w:r w:rsidR="00144B60">
        <w:rPr>
          <w:rFonts w:eastAsiaTheme="minorEastAsia" w:hint="eastAsia"/>
          <w:lang w:eastAsia="zh-CN"/>
        </w:rPr>
        <w:t xml:space="preserve"> kHz,</w:t>
      </w:r>
      <w:r w:rsidR="0000430A">
        <w:rPr>
          <w:rFonts w:hint="eastAsia"/>
        </w:rPr>
        <w:t xml:space="preserve"> </w:t>
      </w:r>
      <w:r w:rsidR="00144B60">
        <w:rPr>
          <w:rFonts w:hint="eastAsia"/>
        </w:rPr>
        <w:t xml:space="preserve"> </w:t>
      </w:r>
      <w:r w:rsidR="00144B60">
        <w:rPr>
          <w:rFonts w:eastAsiaTheme="minorEastAsia" w:hint="eastAsia"/>
          <w:lang w:val="en-GB" w:eastAsia="zh-CN"/>
        </w:rPr>
        <w:t xml:space="preserve">we provide our worst-case latency analysis for completing a single-shot transmission (1 </w:t>
      </w:r>
      <w:proofErr w:type="spellStart"/>
      <w:r w:rsidR="00144B60">
        <w:rPr>
          <w:rFonts w:eastAsiaTheme="minorEastAsia" w:hint="eastAsia"/>
          <w:lang w:val="en-GB" w:eastAsia="zh-CN"/>
        </w:rPr>
        <w:t>Tx</w:t>
      </w:r>
      <w:proofErr w:type="spellEnd"/>
      <w:r w:rsidR="00144B60">
        <w:rPr>
          <w:rFonts w:eastAsiaTheme="minorEastAsia" w:hint="eastAsia"/>
          <w:lang w:val="en-GB" w:eastAsia="zh-CN"/>
        </w:rPr>
        <w:t xml:space="preserve">) and two HARQ transmissions (2 </w:t>
      </w:r>
      <w:proofErr w:type="spellStart"/>
      <w:r w:rsidR="00144B60">
        <w:rPr>
          <w:rFonts w:eastAsiaTheme="minorEastAsia" w:hint="eastAsia"/>
          <w:lang w:val="en-GB" w:eastAsia="zh-CN"/>
        </w:rPr>
        <w:t>Tx</w:t>
      </w:r>
      <w:proofErr w:type="spellEnd"/>
      <w:r w:rsidR="00144B60">
        <w:rPr>
          <w:rFonts w:eastAsiaTheme="minorEastAsia" w:hint="eastAsia"/>
          <w:lang w:val="en-GB" w:eastAsia="zh-CN"/>
        </w:rPr>
        <w:t xml:space="preserve">) </w:t>
      </w:r>
      <w:r w:rsidR="00144B60">
        <w:rPr>
          <w:rFonts w:eastAsiaTheme="minorEastAsia"/>
          <w:lang w:val="en-GB" w:eastAsia="zh-CN"/>
        </w:rPr>
        <w:t>using</w:t>
      </w:r>
      <w:r w:rsidR="00144B60">
        <w:rPr>
          <w:rFonts w:eastAsiaTheme="minorEastAsia" w:hint="eastAsia"/>
          <w:lang w:val="en-GB" w:eastAsia="zh-CN"/>
        </w:rPr>
        <w:t xml:space="preserve"> </w:t>
      </w:r>
      <w:r w:rsidR="00144B60">
        <w:rPr>
          <w:rFonts w:eastAsiaTheme="minorEastAsia"/>
          <w:lang w:val="en-GB" w:eastAsia="zh-CN"/>
        </w:rPr>
        <w:t xml:space="preserve">the </w:t>
      </w:r>
      <w:r w:rsidR="00144B60">
        <w:rPr>
          <w:rFonts w:eastAsiaTheme="minorEastAsia" w:hint="eastAsia"/>
          <w:lang w:val="en-GB" w:eastAsia="zh-CN"/>
        </w:rPr>
        <w:t xml:space="preserve">NR Rel-15 N1/N2 capability #2 for FDD </w:t>
      </w:r>
      <w:r w:rsidR="00144B60">
        <w:rPr>
          <w:rFonts w:eastAsiaTheme="minorEastAsia"/>
          <w:lang w:val="en-GB" w:eastAsia="zh-CN"/>
        </w:rPr>
        <w:t>and</w:t>
      </w:r>
      <w:r w:rsidR="00144B60">
        <w:rPr>
          <w:rFonts w:eastAsiaTheme="minorEastAsia" w:hint="eastAsia"/>
          <w:lang w:val="en-GB" w:eastAsia="zh-CN"/>
        </w:rPr>
        <w:t>60kHz</w:t>
      </w:r>
      <w:r w:rsidR="00144B60" w:rsidRPr="004B2E54">
        <w:rPr>
          <w:rFonts w:eastAsiaTheme="minorEastAsia" w:hint="eastAsia"/>
          <w:lang w:val="en-GB" w:eastAsia="zh-CN"/>
        </w:rPr>
        <w:t xml:space="preserve"> </w:t>
      </w:r>
      <w:r w:rsidR="00144B60">
        <w:rPr>
          <w:rFonts w:eastAsiaTheme="minorEastAsia" w:hint="eastAsia"/>
          <w:lang w:val="en-GB" w:eastAsia="zh-CN"/>
        </w:rPr>
        <w:t xml:space="preserve">in </w:t>
      </w:r>
      <w:r w:rsidR="00144B60">
        <w:rPr>
          <w:rFonts w:eastAsiaTheme="minorEastAsia"/>
          <w:lang w:val="en-GB" w:eastAsia="zh-CN"/>
        </w:rPr>
        <w:fldChar w:fldCharType="begin"/>
      </w:r>
      <w:r w:rsidR="00144B60">
        <w:rPr>
          <w:rFonts w:eastAsiaTheme="minorEastAsia"/>
          <w:lang w:val="en-GB" w:eastAsia="zh-CN"/>
        </w:rPr>
        <w:instrText xml:space="preserve"> </w:instrText>
      </w:r>
      <w:r w:rsidR="00144B60">
        <w:rPr>
          <w:rFonts w:eastAsiaTheme="minorEastAsia" w:hint="eastAsia"/>
          <w:lang w:val="en-GB" w:eastAsia="zh-CN"/>
        </w:rPr>
        <w:instrText>REF _Ref534637169 \h</w:instrText>
      </w:r>
      <w:r w:rsidR="00144B60">
        <w:rPr>
          <w:rFonts w:eastAsiaTheme="minorEastAsia"/>
          <w:lang w:val="en-GB" w:eastAsia="zh-CN"/>
        </w:rPr>
        <w:instrText xml:space="preserve"> </w:instrText>
      </w:r>
      <w:r w:rsidR="00144B60">
        <w:rPr>
          <w:rFonts w:eastAsiaTheme="minorEastAsia"/>
          <w:lang w:val="en-GB" w:eastAsia="zh-CN"/>
        </w:rPr>
      </w:r>
      <w:r w:rsidR="00144B60">
        <w:rPr>
          <w:rFonts w:eastAsiaTheme="minorEastAsia"/>
          <w:lang w:val="en-GB" w:eastAsia="zh-CN"/>
        </w:rPr>
        <w:fldChar w:fldCharType="separate"/>
      </w:r>
      <w:r w:rsidR="00144B60">
        <w:t xml:space="preserve">Table </w:t>
      </w:r>
      <w:r w:rsidR="00144B60">
        <w:rPr>
          <w:noProof/>
        </w:rPr>
        <w:t>1</w:t>
      </w:r>
      <w:r w:rsidR="00144B60">
        <w:rPr>
          <w:rFonts w:eastAsiaTheme="minorEastAsia"/>
          <w:lang w:val="en-GB" w:eastAsia="zh-CN"/>
        </w:rPr>
        <w:fldChar w:fldCharType="end"/>
      </w:r>
      <w:r w:rsidR="00144B60">
        <w:rPr>
          <w:rFonts w:eastAsiaTheme="minorEastAsia" w:hint="eastAsia"/>
          <w:lang w:val="en-GB" w:eastAsia="zh-CN"/>
        </w:rPr>
        <w:t xml:space="preserve">. We assumed two cases for </w:t>
      </w:r>
      <w:proofErr w:type="spellStart"/>
      <w:r w:rsidR="00144B60">
        <w:rPr>
          <w:rFonts w:eastAsiaTheme="minorEastAsia" w:hint="eastAsia"/>
          <w:lang w:val="en-GB" w:eastAsia="zh-CN"/>
        </w:rPr>
        <w:t>gNB</w:t>
      </w:r>
      <w:proofErr w:type="spellEnd"/>
      <w:r w:rsidR="00144B60">
        <w:rPr>
          <w:rFonts w:eastAsiaTheme="minorEastAsia" w:hint="eastAsia"/>
          <w:lang w:val="en-GB" w:eastAsia="zh-CN"/>
        </w:rPr>
        <w:t xml:space="preserve"> processing time assumptions</w:t>
      </w:r>
      <w:r w:rsidR="00144B60">
        <w:rPr>
          <w:rFonts w:eastAsiaTheme="minorEastAsia"/>
          <w:lang w:val="en-GB" w:eastAsia="zh-CN"/>
        </w:rPr>
        <w:t xml:space="preserve"> to model different assumptions on the base station load</w:t>
      </w:r>
      <w:r w:rsidR="00144B60">
        <w:rPr>
          <w:rFonts w:eastAsiaTheme="minorEastAsia" w:hint="eastAsia"/>
          <w:lang w:val="en-GB" w:eastAsia="zh-CN"/>
        </w:rPr>
        <w:t xml:space="preserve"> as follow where X=4 for </w:t>
      </w:r>
      <w:r w:rsidR="00144B60" w:rsidRPr="00B80A24">
        <w:rPr>
          <w:rFonts w:eastAsiaTheme="minorEastAsia" w:hint="eastAsia"/>
          <w:lang w:val="en-GB" w:eastAsia="zh-CN"/>
        </w:rPr>
        <w:t xml:space="preserve"> </w:t>
      </w:r>
      <w:r w:rsidR="00144B60">
        <w:rPr>
          <w:rFonts w:eastAsiaTheme="minorEastAsia" w:hint="eastAsia"/>
          <w:lang w:val="en-GB" w:eastAsia="zh-CN"/>
        </w:rPr>
        <w:t>60kHz SCS</w:t>
      </w:r>
      <w:r w:rsidR="00144B60">
        <w:rPr>
          <w:rFonts w:eastAsiaTheme="minorEastAsia"/>
          <w:lang w:val="en-GB" w:eastAsia="zh-CN"/>
        </w:rPr>
        <w:t>,</w:t>
      </w:r>
      <w:r w:rsidR="00144B60">
        <w:rPr>
          <w:rFonts w:eastAsiaTheme="minorEastAsia" w:hint="eastAsia"/>
          <w:lang w:val="en-GB" w:eastAsia="zh-CN"/>
        </w:rPr>
        <w:t xml:space="preserve"> </w:t>
      </w:r>
      <w:r w:rsidR="00865065">
        <w:rPr>
          <w:rFonts w:eastAsiaTheme="minorEastAsia" w:hint="eastAsia"/>
          <w:lang w:val="en-GB" w:eastAsia="zh-CN"/>
        </w:rPr>
        <w:t>the detail assumptions are provided in</w:t>
      </w:r>
      <w:r w:rsidR="00F05236">
        <w:rPr>
          <w:rFonts w:eastAsiaTheme="minorEastAsia"/>
          <w:lang w:val="en-GB" w:eastAsia="zh-CN"/>
        </w:rPr>
        <w:fldChar w:fldCharType="begin"/>
      </w:r>
      <w:r w:rsidR="00F05236">
        <w:rPr>
          <w:rFonts w:eastAsiaTheme="minorEastAsia"/>
          <w:lang w:val="en-GB" w:eastAsia="zh-CN"/>
        </w:rPr>
        <w:instrText xml:space="preserve"> </w:instrText>
      </w:r>
      <w:r w:rsidR="00F05236">
        <w:rPr>
          <w:rFonts w:eastAsiaTheme="minorEastAsia" w:hint="eastAsia"/>
          <w:lang w:val="en-GB" w:eastAsia="zh-CN"/>
        </w:rPr>
        <w:instrText>REF _Ref21114833 \r \h</w:instrText>
      </w:r>
      <w:r w:rsidR="00F05236">
        <w:rPr>
          <w:rFonts w:eastAsiaTheme="minorEastAsia"/>
          <w:lang w:val="en-GB" w:eastAsia="zh-CN"/>
        </w:rPr>
        <w:instrText xml:space="preserve"> </w:instrText>
      </w:r>
      <w:r w:rsidR="00F05236">
        <w:rPr>
          <w:rFonts w:eastAsiaTheme="minorEastAsia"/>
          <w:lang w:val="en-GB" w:eastAsia="zh-CN"/>
        </w:rPr>
      </w:r>
      <w:r w:rsidR="00F05236">
        <w:rPr>
          <w:rFonts w:eastAsiaTheme="minorEastAsia"/>
          <w:lang w:val="en-GB" w:eastAsia="zh-CN"/>
        </w:rPr>
        <w:fldChar w:fldCharType="separate"/>
      </w:r>
      <w:r w:rsidR="00F05236">
        <w:rPr>
          <w:rFonts w:eastAsiaTheme="minorEastAsia"/>
          <w:lang w:val="en-GB" w:eastAsia="zh-CN"/>
        </w:rPr>
        <w:t>[5]</w:t>
      </w:r>
      <w:r w:rsidR="00F05236">
        <w:rPr>
          <w:rFonts w:eastAsiaTheme="minorEastAsia"/>
          <w:lang w:val="en-GB" w:eastAsia="zh-CN"/>
        </w:rPr>
        <w:fldChar w:fldCharType="end"/>
      </w:r>
      <w:r w:rsidR="00865065">
        <w:rPr>
          <w:rFonts w:eastAsiaTheme="minorEastAsia" w:hint="eastAsia"/>
          <w:lang w:val="en-GB" w:eastAsia="zh-CN"/>
        </w:rPr>
        <w:t>.</w:t>
      </w:r>
    </w:p>
    <w:p w:rsidR="00144B60" w:rsidRDefault="00144B60" w:rsidP="00144B60">
      <w:pPr>
        <w:pStyle w:val="a0"/>
        <w:numPr>
          <w:ilvl w:val="0"/>
          <w:numId w:val="18"/>
        </w:numPr>
        <w:rPr>
          <w:rFonts w:eastAsiaTheme="minorEastAsia"/>
          <w:lang w:val="en-GB" w:eastAsia="zh-CN"/>
        </w:rPr>
      </w:pPr>
      <w:r>
        <w:rPr>
          <w:rFonts w:eastAsiaTheme="minorEastAsia"/>
          <w:lang w:val="en-GB" w:eastAsia="zh-CN"/>
        </w:rPr>
        <w:t>Case 1: Processing time for scheduling the initial PDSCH is N2/2 + X</w:t>
      </w:r>
      <w:r>
        <w:rPr>
          <w:rFonts w:eastAsiaTheme="minorEastAsia" w:hint="eastAsia"/>
          <w:lang w:val="en-GB" w:eastAsia="zh-CN"/>
        </w:rPr>
        <w:t>.</w:t>
      </w:r>
    </w:p>
    <w:p w:rsidR="00144B60" w:rsidRPr="003203E4" w:rsidRDefault="00144B60" w:rsidP="00144B60">
      <w:pPr>
        <w:pStyle w:val="a0"/>
        <w:numPr>
          <w:ilvl w:val="0"/>
          <w:numId w:val="18"/>
        </w:numPr>
        <w:rPr>
          <w:rFonts w:eastAsiaTheme="minorEastAsia"/>
          <w:lang w:val="en-GB" w:eastAsia="zh-CN"/>
        </w:rPr>
      </w:pPr>
      <w:r w:rsidRPr="003203E4">
        <w:rPr>
          <w:rFonts w:eastAsiaTheme="minorEastAsia"/>
          <w:lang w:val="en-GB" w:eastAsia="zh-CN"/>
        </w:rPr>
        <w:t>Case 2: Processing time for scheduling</w:t>
      </w:r>
      <w:r w:rsidRPr="003203E4">
        <w:rPr>
          <w:rFonts w:eastAsiaTheme="minorEastAsia" w:hint="eastAsia"/>
          <w:lang w:val="en-GB" w:eastAsia="zh-CN"/>
        </w:rPr>
        <w:t xml:space="preserve"> the initial PDSCH is N2+X. </w:t>
      </w:r>
    </w:p>
    <w:p w:rsidR="00144B60" w:rsidRDefault="00144B60" w:rsidP="00144B60">
      <w:pPr>
        <w:pStyle w:val="a7"/>
        <w:keepNext/>
        <w:jc w:val="center"/>
        <w:rPr>
          <w:rFonts w:eastAsiaTheme="minorEastAsia"/>
          <w:lang w:eastAsia="zh-CN"/>
        </w:rPr>
      </w:pPr>
      <w:bookmarkStart w:id="5" w:name="_Ref534637169"/>
      <w:bookmarkStart w:id="6" w:name="_Ref1129966"/>
      <w:r>
        <w:t xml:space="preserve">Table </w:t>
      </w:r>
      <w:r>
        <w:fldChar w:fldCharType="begin"/>
      </w:r>
      <w:r>
        <w:instrText xml:space="preserve"> SEQ Table \* ARABIC </w:instrText>
      </w:r>
      <w:r>
        <w:fldChar w:fldCharType="separate"/>
      </w:r>
      <w:r>
        <w:rPr>
          <w:noProof/>
        </w:rPr>
        <w:t>1</w:t>
      </w:r>
      <w:r>
        <w:fldChar w:fldCharType="end"/>
      </w:r>
      <w:bookmarkEnd w:id="5"/>
      <w:r>
        <w:rPr>
          <w:rFonts w:eastAsiaTheme="minorEastAsia" w:hint="eastAsia"/>
          <w:lang w:eastAsia="zh-CN"/>
        </w:rPr>
        <w:t>: Latency analysis under Rel-15 N1/N2 values (FDD)</w:t>
      </w:r>
      <w:bookmarkEnd w:id="6"/>
    </w:p>
    <w:tbl>
      <w:tblPr>
        <w:tblStyle w:val="af3"/>
        <w:tblW w:w="0" w:type="auto"/>
        <w:jc w:val="center"/>
        <w:tblLook w:val="04A0" w:firstRow="1" w:lastRow="0" w:firstColumn="1" w:lastColumn="0" w:noHBand="0" w:noVBand="1"/>
      </w:tblPr>
      <w:tblGrid>
        <w:gridCol w:w="1242"/>
        <w:gridCol w:w="708"/>
        <w:gridCol w:w="928"/>
        <w:gridCol w:w="675"/>
        <w:gridCol w:w="1546"/>
        <w:gridCol w:w="1405"/>
      </w:tblGrid>
      <w:tr w:rsidR="00144B60" w:rsidRPr="00766463" w:rsidTr="00865065">
        <w:trPr>
          <w:jc w:val="center"/>
        </w:trPr>
        <w:tc>
          <w:tcPr>
            <w:tcW w:w="1242" w:type="dxa"/>
            <w:vMerge w:val="restart"/>
            <w:shd w:val="clear" w:color="auto" w:fill="BFBFBF" w:themeFill="background1" w:themeFillShade="BF"/>
            <w:vAlign w:val="center"/>
          </w:tcPr>
          <w:p w:rsidR="00144B60" w:rsidRPr="00766463" w:rsidRDefault="00144B60" w:rsidP="00827676">
            <w:pPr>
              <w:jc w:val="center"/>
              <w:rPr>
                <w:rFonts w:eastAsiaTheme="minorEastAsia"/>
                <w:lang w:val="en-GB"/>
              </w:rPr>
            </w:pPr>
            <w:proofErr w:type="spellStart"/>
            <w:r w:rsidRPr="00766463">
              <w:rPr>
                <w:rFonts w:eastAsiaTheme="minorEastAsia" w:hint="eastAsia"/>
                <w:lang w:val="en-GB"/>
              </w:rPr>
              <w:t>gNB</w:t>
            </w:r>
            <w:proofErr w:type="spellEnd"/>
            <w:r w:rsidRPr="00766463">
              <w:rPr>
                <w:rFonts w:eastAsiaTheme="minorEastAsia" w:hint="eastAsia"/>
                <w:lang w:val="en-GB"/>
              </w:rPr>
              <w:t xml:space="preserve"> </w:t>
            </w:r>
            <w:proofErr w:type="spellStart"/>
            <w:r w:rsidRPr="00766463">
              <w:rPr>
                <w:rFonts w:eastAsiaTheme="minorEastAsia" w:hint="eastAsia"/>
                <w:lang w:val="en-GB"/>
              </w:rPr>
              <w:t>proc</w:t>
            </w:r>
            <w:proofErr w:type="spellEnd"/>
            <w:r w:rsidRPr="00766463">
              <w:rPr>
                <w:rFonts w:eastAsiaTheme="minorEastAsia" w:hint="eastAsia"/>
                <w:lang w:val="en-GB"/>
              </w:rPr>
              <w:t xml:space="preserve"> time assumption</w:t>
            </w:r>
          </w:p>
        </w:tc>
        <w:tc>
          <w:tcPr>
            <w:tcW w:w="708" w:type="dxa"/>
            <w:vMerge w:val="restart"/>
            <w:shd w:val="clear" w:color="auto" w:fill="BFBFBF" w:themeFill="background1" w:themeFillShade="BF"/>
            <w:vAlign w:val="center"/>
          </w:tcPr>
          <w:p w:rsidR="00144B60" w:rsidRPr="00766463" w:rsidRDefault="00144B60" w:rsidP="00827676">
            <w:pPr>
              <w:jc w:val="center"/>
              <w:rPr>
                <w:rFonts w:eastAsiaTheme="minorEastAsia"/>
                <w:lang w:val="en-GB"/>
              </w:rPr>
            </w:pPr>
            <w:r>
              <w:rPr>
                <w:rFonts w:eastAsiaTheme="minorEastAsia" w:hint="eastAsia"/>
                <w:lang w:val="en-GB"/>
              </w:rPr>
              <w:t>SCS (kHz)</w:t>
            </w:r>
          </w:p>
        </w:tc>
        <w:tc>
          <w:tcPr>
            <w:tcW w:w="928" w:type="dxa"/>
            <w:vMerge w:val="restart"/>
            <w:shd w:val="clear" w:color="auto" w:fill="BFBFBF" w:themeFill="background1" w:themeFillShade="BF"/>
            <w:vAlign w:val="center"/>
          </w:tcPr>
          <w:p w:rsidR="00144B60" w:rsidRPr="00766463" w:rsidRDefault="00144B60" w:rsidP="00827676">
            <w:pPr>
              <w:jc w:val="center"/>
              <w:rPr>
                <w:rFonts w:eastAsiaTheme="minorEastAsia"/>
                <w:lang w:val="en-GB"/>
              </w:rPr>
            </w:pPr>
            <w:r w:rsidRPr="00766463">
              <w:rPr>
                <w:rFonts w:eastAsiaTheme="minorEastAsia" w:hint="eastAsia"/>
                <w:lang w:val="en-GB"/>
              </w:rPr>
              <w:t># MO/slot</w:t>
            </w:r>
          </w:p>
        </w:tc>
        <w:tc>
          <w:tcPr>
            <w:tcW w:w="675" w:type="dxa"/>
            <w:vMerge w:val="restart"/>
            <w:shd w:val="clear" w:color="auto" w:fill="BFBFBF" w:themeFill="background1" w:themeFillShade="BF"/>
            <w:vAlign w:val="center"/>
          </w:tcPr>
          <w:p w:rsidR="00144B60" w:rsidRPr="00766463" w:rsidRDefault="00144B60" w:rsidP="00827676">
            <w:pPr>
              <w:jc w:val="center"/>
              <w:rPr>
                <w:rFonts w:eastAsiaTheme="minorEastAsia"/>
                <w:lang w:val="en-GB"/>
              </w:rPr>
            </w:pPr>
            <w:r w:rsidRPr="00766463">
              <w:rPr>
                <w:rFonts w:eastAsiaTheme="minorEastAsia" w:hint="eastAsia"/>
                <w:lang w:val="en-GB"/>
              </w:rPr>
              <w:t>TTI (OS)</w:t>
            </w:r>
          </w:p>
        </w:tc>
        <w:tc>
          <w:tcPr>
            <w:tcW w:w="2951" w:type="dxa"/>
            <w:gridSpan w:val="2"/>
            <w:shd w:val="clear" w:color="auto" w:fill="BFBFBF" w:themeFill="background1" w:themeFillShade="BF"/>
            <w:vAlign w:val="center"/>
          </w:tcPr>
          <w:p w:rsidR="00144B60" w:rsidRPr="00EB0FCF" w:rsidRDefault="00144B60" w:rsidP="00827676">
            <w:pPr>
              <w:jc w:val="center"/>
              <w:rPr>
                <w:rFonts w:eastAsiaTheme="minorEastAsia"/>
                <w:b/>
                <w:lang w:val="en-GB"/>
              </w:rPr>
            </w:pPr>
            <w:r w:rsidRPr="00EB0FCF">
              <w:rPr>
                <w:rFonts w:eastAsiaTheme="minorEastAsia" w:hint="eastAsia"/>
                <w:b/>
                <w:lang w:val="en-GB"/>
              </w:rPr>
              <w:t>DL</w:t>
            </w:r>
          </w:p>
        </w:tc>
      </w:tr>
      <w:tr w:rsidR="00144B60" w:rsidRPr="00766463" w:rsidTr="00865065">
        <w:trPr>
          <w:jc w:val="center"/>
        </w:trPr>
        <w:tc>
          <w:tcPr>
            <w:tcW w:w="1242" w:type="dxa"/>
            <w:vMerge/>
            <w:shd w:val="clear" w:color="auto" w:fill="BFBFBF" w:themeFill="background1" w:themeFillShade="BF"/>
            <w:vAlign w:val="center"/>
          </w:tcPr>
          <w:p w:rsidR="00144B60" w:rsidRPr="00766463" w:rsidRDefault="00144B60" w:rsidP="00827676">
            <w:pPr>
              <w:jc w:val="center"/>
              <w:rPr>
                <w:rFonts w:eastAsiaTheme="minorEastAsia"/>
                <w:lang w:val="en-GB"/>
              </w:rPr>
            </w:pPr>
          </w:p>
        </w:tc>
        <w:tc>
          <w:tcPr>
            <w:tcW w:w="708" w:type="dxa"/>
            <w:vMerge/>
            <w:shd w:val="clear" w:color="auto" w:fill="BFBFBF" w:themeFill="background1" w:themeFillShade="BF"/>
            <w:vAlign w:val="center"/>
          </w:tcPr>
          <w:p w:rsidR="00144B60" w:rsidRPr="00766463" w:rsidRDefault="00144B60" w:rsidP="00827676">
            <w:pPr>
              <w:jc w:val="center"/>
              <w:rPr>
                <w:rFonts w:eastAsiaTheme="minorEastAsia"/>
                <w:lang w:val="en-GB"/>
              </w:rPr>
            </w:pPr>
          </w:p>
        </w:tc>
        <w:tc>
          <w:tcPr>
            <w:tcW w:w="928" w:type="dxa"/>
            <w:vMerge/>
            <w:shd w:val="clear" w:color="auto" w:fill="BFBFBF" w:themeFill="background1" w:themeFillShade="BF"/>
            <w:vAlign w:val="center"/>
          </w:tcPr>
          <w:p w:rsidR="00144B60" w:rsidRPr="00766463" w:rsidRDefault="00144B60" w:rsidP="00827676">
            <w:pPr>
              <w:jc w:val="center"/>
              <w:rPr>
                <w:rFonts w:eastAsiaTheme="minorEastAsia"/>
                <w:lang w:val="en-GB"/>
              </w:rPr>
            </w:pPr>
          </w:p>
        </w:tc>
        <w:tc>
          <w:tcPr>
            <w:tcW w:w="675" w:type="dxa"/>
            <w:vMerge/>
            <w:shd w:val="clear" w:color="auto" w:fill="BFBFBF" w:themeFill="background1" w:themeFillShade="BF"/>
            <w:vAlign w:val="center"/>
          </w:tcPr>
          <w:p w:rsidR="00144B60" w:rsidRPr="00766463" w:rsidRDefault="00144B60" w:rsidP="00827676">
            <w:pPr>
              <w:jc w:val="center"/>
              <w:rPr>
                <w:rFonts w:eastAsiaTheme="minorEastAsia"/>
                <w:lang w:val="en-GB"/>
              </w:rPr>
            </w:pPr>
          </w:p>
        </w:tc>
        <w:tc>
          <w:tcPr>
            <w:tcW w:w="1546" w:type="dxa"/>
            <w:shd w:val="clear" w:color="auto" w:fill="BFBFBF" w:themeFill="background1" w:themeFillShade="BF"/>
            <w:vAlign w:val="center"/>
          </w:tcPr>
          <w:p w:rsidR="00144B60" w:rsidRPr="00EB0FCF" w:rsidRDefault="00144B60" w:rsidP="00827676">
            <w:pPr>
              <w:jc w:val="center"/>
              <w:rPr>
                <w:rFonts w:eastAsiaTheme="minorEastAsia"/>
                <w:b/>
                <w:lang w:val="en-GB"/>
              </w:rPr>
            </w:pPr>
            <w:r w:rsidRPr="00EB0FCF">
              <w:rPr>
                <w:rFonts w:eastAsiaTheme="minorEastAsia" w:hint="eastAsia"/>
                <w:b/>
                <w:lang w:val="en-GB"/>
              </w:rPr>
              <w:t xml:space="preserve">1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proofErr w:type="spellStart"/>
            <w:r w:rsidRPr="00EB0FCF">
              <w:rPr>
                <w:rFonts w:eastAsiaTheme="minorEastAsia" w:hint="eastAsia"/>
                <w:b/>
                <w:lang w:val="en-GB"/>
              </w:rPr>
              <w:t>ms</w:t>
            </w:r>
            <w:proofErr w:type="spellEnd"/>
            <w:r w:rsidRPr="00EB0FCF">
              <w:rPr>
                <w:rFonts w:eastAsiaTheme="minorEastAsia" w:hint="eastAsia"/>
                <w:b/>
                <w:lang w:val="en-GB"/>
              </w:rPr>
              <w:t>)</w:t>
            </w:r>
          </w:p>
        </w:tc>
        <w:tc>
          <w:tcPr>
            <w:tcW w:w="1405" w:type="dxa"/>
            <w:shd w:val="clear" w:color="auto" w:fill="BFBFBF" w:themeFill="background1" w:themeFillShade="BF"/>
            <w:vAlign w:val="center"/>
          </w:tcPr>
          <w:p w:rsidR="00144B60" w:rsidRPr="00EB0FCF" w:rsidRDefault="00144B60" w:rsidP="00827676">
            <w:pPr>
              <w:jc w:val="center"/>
              <w:rPr>
                <w:rFonts w:eastAsiaTheme="minorEastAsia"/>
                <w:b/>
                <w:lang w:val="en-GB"/>
              </w:rPr>
            </w:pPr>
            <w:r w:rsidRPr="00EB0FCF">
              <w:rPr>
                <w:rFonts w:eastAsiaTheme="minorEastAsia" w:hint="eastAsia"/>
                <w:b/>
                <w:lang w:val="en-GB"/>
              </w:rPr>
              <w:t xml:space="preserve">2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proofErr w:type="spellStart"/>
            <w:r w:rsidRPr="00EB0FCF">
              <w:rPr>
                <w:rFonts w:eastAsiaTheme="minorEastAsia" w:hint="eastAsia"/>
                <w:b/>
                <w:lang w:val="en-GB"/>
              </w:rPr>
              <w:t>ms</w:t>
            </w:r>
            <w:proofErr w:type="spellEnd"/>
            <w:r w:rsidRPr="00EB0FCF">
              <w:rPr>
                <w:rFonts w:eastAsiaTheme="minorEastAsia" w:hint="eastAsia"/>
                <w:b/>
                <w:lang w:val="en-GB"/>
              </w:rPr>
              <w:t>)</w:t>
            </w:r>
          </w:p>
        </w:tc>
      </w:tr>
      <w:tr w:rsidR="00144B60" w:rsidRPr="00766463" w:rsidTr="00865065">
        <w:trPr>
          <w:jc w:val="center"/>
        </w:trPr>
        <w:tc>
          <w:tcPr>
            <w:tcW w:w="1242" w:type="dxa"/>
            <w:vMerge w:val="restart"/>
            <w:vAlign w:val="center"/>
          </w:tcPr>
          <w:p w:rsidR="00144B60" w:rsidRPr="005875AD" w:rsidRDefault="00144B60" w:rsidP="00827676">
            <w:pPr>
              <w:jc w:val="center"/>
            </w:pPr>
            <w:r>
              <w:rPr>
                <w:rFonts w:eastAsiaTheme="minorEastAsia" w:hint="eastAsia"/>
              </w:rPr>
              <w:t>Case 1</w:t>
            </w:r>
          </w:p>
        </w:tc>
        <w:tc>
          <w:tcPr>
            <w:tcW w:w="708" w:type="dxa"/>
            <w:vMerge w:val="restart"/>
            <w:shd w:val="clear" w:color="auto" w:fill="DAEEF3" w:themeFill="accent5" w:themeFillTint="33"/>
            <w:vAlign w:val="center"/>
          </w:tcPr>
          <w:p w:rsidR="00144B60" w:rsidRPr="00A904EC" w:rsidRDefault="00144B60" w:rsidP="00827676">
            <w:pPr>
              <w:jc w:val="center"/>
              <w:rPr>
                <w:rFonts w:eastAsiaTheme="minorEastAsia"/>
              </w:rPr>
            </w:pPr>
            <w:r>
              <w:rPr>
                <w:rFonts w:eastAsiaTheme="minorEastAsia" w:hint="eastAsia"/>
              </w:rPr>
              <w:t>60</w:t>
            </w:r>
          </w:p>
        </w:tc>
        <w:tc>
          <w:tcPr>
            <w:tcW w:w="928" w:type="dxa"/>
            <w:vMerge w:val="restart"/>
            <w:shd w:val="clear" w:color="auto" w:fill="DAEEF3" w:themeFill="accent5" w:themeFillTint="33"/>
            <w:vAlign w:val="center"/>
          </w:tcPr>
          <w:p w:rsidR="00144B60" w:rsidRPr="005875AD" w:rsidRDefault="00144B60" w:rsidP="00827676">
            <w:pPr>
              <w:jc w:val="center"/>
            </w:pPr>
            <w:r w:rsidRPr="005875AD">
              <w:t>4</w:t>
            </w:r>
          </w:p>
        </w:tc>
        <w:tc>
          <w:tcPr>
            <w:tcW w:w="675" w:type="dxa"/>
            <w:shd w:val="clear" w:color="auto" w:fill="DAEEF3" w:themeFill="accent5" w:themeFillTint="33"/>
            <w:vAlign w:val="center"/>
          </w:tcPr>
          <w:p w:rsidR="00144B60" w:rsidRPr="001D71D6" w:rsidRDefault="00144B60" w:rsidP="00827676">
            <w:pPr>
              <w:jc w:val="center"/>
            </w:pPr>
            <w:r w:rsidRPr="001D71D6">
              <w:t>2</w:t>
            </w:r>
          </w:p>
        </w:tc>
        <w:tc>
          <w:tcPr>
            <w:tcW w:w="1546" w:type="dxa"/>
            <w:shd w:val="clear" w:color="auto" w:fill="DAEEF3" w:themeFill="accent5" w:themeFillTint="33"/>
            <w:vAlign w:val="center"/>
          </w:tcPr>
          <w:p w:rsidR="00144B60" w:rsidRPr="001142D0" w:rsidRDefault="00144B60" w:rsidP="00827676">
            <w:pPr>
              <w:jc w:val="center"/>
            </w:pPr>
            <w:r w:rsidRPr="001142D0">
              <w:t>0.46</w:t>
            </w:r>
          </w:p>
        </w:tc>
        <w:tc>
          <w:tcPr>
            <w:tcW w:w="1405" w:type="dxa"/>
            <w:shd w:val="clear" w:color="auto" w:fill="DAEEF3" w:themeFill="accent5" w:themeFillTint="33"/>
            <w:vAlign w:val="center"/>
          </w:tcPr>
          <w:p w:rsidR="00144B60" w:rsidRPr="001D71D6" w:rsidRDefault="00144B60" w:rsidP="00827676">
            <w:pPr>
              <w:jc w:val="center"/>
            </w:pPr>
            <w:r w:rsidRPr="001D71D6">
              <w:t>0.96</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4</w:t>
            </w:r>
          </w:p>
        </w:tc>
        <w:tc>
          <w:tcPr>
            <w:tcW w:w="1546" w:type="dxa"/>
            <w:shd w:val="clear" w:color="auto" w:fill="DAEEF3" w:themeFill="accent5" w:themeFillTint="33"/>
            <w:vAlign w:val="center"/>
          </w:tcPr>
          <w:p w:rsidR="00144B60" w:rsidRPr="001142D0" w:rsidRDefault="00144B60" w:rsidP="00827676">
            <w:pPr>
              <w:jc w:val="center"/>
            </w:pPr>
            <w:r w:rsidRPr="001142D0">
              <w:t>0.53</w:t>
            </w:r>
          </w:p>
        </w:tc>
        <w:tc>
          <w:tcPr>
            <w:tcW w:w="1405" w:type="dxa"/>
            <w:shd w:val="clear" w:color="auto" w:fill="DAEEF3" w:themeFill="accent5" w:themeFillTint="33"/>
            <w:vAlign w:val="center"/>
          </w:tcPr>
          <w:p w:rsidR="00144B60" w:rsidRPr="00A904EC" w:rsidRDefault="00144B60" w:rsidP="00827676">
            <w:pPr>
              <w:jc w:val="center"/>
              <w:rPr>
                <w:color w:val="FF0000"/>
              </w:rPr>
            </w:pPr>
            <w:r w:rsidRPr="00A904EC">
              <w:rPr>
                <w:color w:val="FF0000"/>
              </w:rPr>
              <w:t>1.1</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7</w:t>
            </w:r>
          </w:p>
        </w:tc>
        <w:tc>
          <w:tcPr>
            <w:tcW w:w="1546" w:type="dxa"/>
            <w:shd w:val="clear" w:color="auto" w:fill="DAEEF3" w:themeFill="accent5" w:themeFillTint="33"/>
            <w:vAlign w:val="center"/>
          </w:tcPr>
          <w:p w:rsidR="00144B60" w:rsidRPr="001142D0" w:rsidRDefault="00144B60" w:rsidP="00827676">
            <w:pPr>
              <w:jc w:val="center"/>
            </w:pPr>
            <w:r w:rsidRPr="001142D0">
              <w:t>0.63</w:t>
            </w:r>
          </w:p>
        </w:tc>
        <w:tc>
          <w:tcPr>
            <w:tcW w:w="1405" w:type="dxa"/>
            <w:shd w:val="clear" w:color="auto" w:fill="DAEEF3" w:themeFill="accent5" w:themeFillTint="33"/>
            <w:vAlign w:val="center"/>
          </w:tcPr>
          <w:p w:rsidR="00144B60" w:rsidRPr="00A904EC" w:rsidRDefault="00144B60" w:rsidP="00827676">
            <w:pPr>
              <w:jc w:val="center"/>
              <w:rPr>
                <w:color w:val="FF0000"/>
              </w:rPr>
            </w:pPr>
            <w:r w:rsidRPr="00A904EC">
              <w:rPr>
                <w:color w:val="FF0000"/>
              </w:rPr>
              <w:t>1.21</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val="restart"/>
            <w:shd w:val="clear" w:color="auto" w:fill="DAEEF3" w:themeFill="accent5" w:themeFillTint="33"/>
            <w:vAlign w:val="center"/>
          </w:tcPr>
          <w:p w:rsidR="00144B60" w:rsidRPr="00766463" w:rsidRDefault="00144B60" w:rsidP="00827676">
            <w:pPr>
              <w:jc w:val="center"/>
              <w:rPr>
                <w:rFonts w:eastAsiaTheme="minorEastAsia"/>
                <w:lang w:val="en-GB"/>
              </w:rPr>
            </w:pPr>
            <w:r w:rsidRPr="005875AD">
              <w:t>7</w:t>
            </w:r>
          </w:p>
        </w:tc>
        <w:tc>
          <w:tcPr>
            <w:tcW w:w="675" w:type="dxa"/>
            <w:shd w:val="clear" w:color="auto" w:fill="DAEEF3" w:themeFill="accent5" w:themeFillTint="33"/>
            <w:vAlign w:val="center"/>
          </w:tcPr>
          <w:p w:rsidR="00144B60" w:rsidRPr="005875AD" w:rsidRDefault="00144B60" w:rsidP="00827676">
            <w:pPr>
              <w:jc w:val="center"/>
            </w:pPr>
            <w:r w:rsidRPr="001D71D6">
              <w:t>2</w:t>
            </w:r>
          </w:p>
        </w:tc>
        <w:tc>
          <w:tcPr>
            <w:tcW w:w="1546" w:type="dxa"/>
            <w:shd w:val="clear" w:color="auto" w:fill="DAEEF3" w:themeFill="accent5" w:themeFillTint="33"/>
            <w:vAlign w:val="center"/>
          </w:tcPr>
          <w:p w:rsidR="00144B60" w:rsidRPr="001142D0" w:rsidRDefault="00144B60" w:rsidP="00827676">
            <w:pPr>
              <w:jc w:val="center"/>
            </w:pPr>
            <w:r w:rsidRPr="001142D0">
              <w:t>0.42</w:t>
            </w:r>
          </w:p>
        </w:tc>
        <w:tc>
          <w:tcPr>
            <w:tcW w:w="1405" w:type="dxa"/>
            <w:shd w:val="clear" w:color="auto" w:fill="DAEEF3" w:themeFill="accent5" w:themeFillTint="33"/>
            <w:vAlign w:val="center"/>
          </w:tcPr>
          <w:p w:rsidR="00144B60" w:rsidRPr="005875AD" w:rsidRDefault="00144B60" w:rsidP="00827676">
            <w:pPr>
              <w:jc w:val="center"/>
            </w:pPr>
            <w:r w:rsidRPr="001D71D6">
              <w:t>0.92</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4</w:t>
            </w:r>
          </w:p>
        </w:tc>
        <w:tc>
          <w:tcPr>
            <w:tcW w:w="1546" w:type="dxa"/>
            <w:shd w:val="clear" w:color="auto" w:fill="DAEEF3" w:themeFill="accent5" w:themeFillTint="33"/>
            <w:vAlign w:val="center"/>
          </w:tcPr>
          <w:p w:rsidR="00144B60" w:rsidRPr="001142D0" w:rsidRDefault="00144B60" w:rsidP="00827676">
            <w:pPr>
              <w:jc w:val="center"/>
            </w:pPr>
            <w:r w:rsidRPr="001142D0">
              <w:t>0.49</w:t>
            </w:r>
          </w:p>
        </w:tc>
        <w:tc>
          <w:tcPr>
            <w:tcW w:w="1405" w:type="dxa"/>
            <w:shd w:val="clear" w:color="auto" w:fill="DAEEF3" w:themeFill="accent5" w:themeFillTint="33"/>
            <w:vAlign w:val="center"/>
          </w:tcPr>
          <w:p w:rsidR="00144B60" w:rsidRPr="00A904EC" w:rsidRDefault="00144B60" w:rsidP="00827676">
            <w:pPr>
              <w:jc w:val="center"/>
              <w:rPr>
                <w:color w:val="FF0000"/>
              </w:rPr>
            </w:pPr>
            <w:r w:rsidRPr="00A904EC">
              <w:rPr>
                <w:color w:val="FF0000"/>
              </w:rPr>
              <w:t>1.03</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7</w:t>
            </w:r>
          </w:p>
        </w:tc>
        <w:tc>
          <w:tcPr>
            <w:tcW w:w="1546" w:type="dxa"/>
            <w:shd w:val="clear" w:color="auto" w:fill="DAEEF3" w:themeFill="accent5" w:themeFillTint="33"/>
            <w:vAlign w:val="center"/>
          </w:tcPr>
          <w:p w:rsidR="00144B60" w:rsidRPr="001142D0" w:rsidRDefault="00144B60" w:rsidP="00827676">
            <w:pPr>
              <w:jc w:val="center"/>
            </w:pPr>
            <w:r w:rsidRPr="001142D0">
              <w:t>0.6</w:t>
            </w:r>
          </w:p>
        </w:tc>
        <w:tc>
          <w:tcPr>
            <w:tcW w:w="1405" w:type="dxa"/>
            <w:shd w:val="clear" w:color="auto" w:fill="DAEEF3" w:themeFill="accent5" w:themeFillTint="33"/>
            <w:vAlign w:val="center"/>
          </w:tcPr>
          <w:p w:rsidR="00144B60" w:rsidRPr="00A904EC" w:rsidRDefault="00144B60" w:rsidP="00827676">
            <w:pPr>
              <w:jc w:val="center"/>
              <w:rPr>
                <w:color w:val="FF0000"/>
              </w:rPr>
            </w:pPr>
            <w:r w:rsidRPr="00A904EC">
              <w:rPr>
                <w:color w:val="FF0000"/>
              </w:rPr>
              <w:t>1.17</w:t>
            </w:r>
          </w:p>
        </w:tc>
      </w:tr>
      <w:tr w:rsidR="00144B60" w:rsidRPr="00766463" w:rsidTr="00865065">
        <w:trPr>
          <w:jc w:val="center"/>
        </w:trPr>
        <w:tc>
          <w:tcPr>
            <w:tcW w:w="1242" w:type="dxa"/>
            <w:vMerge w:val="restart"/>
            <w:vAlign w:val="center"/>
          </w:tcPr>
          <w:p w:rsidR="00144B60" w:rsidRPr="00766463" w:rsidRDefault="00144B60" w:rsidP="00827676">
            <w:pPr>
              <w:jc w:val="center"/>
              <w:rPr>
                <w:rFonts w:eastAsiaTheme="minorEastAsia"/>
                <w:lang w:val="en-GB"/>
              </w:rPr>
            </w:pPr>
            <w:r>
              <w:rPr>
                <w:rFonts w:eastAsiaTheme="minorEastAsia" w:hint="eastAsia"/>
                <w:lang w:val="en-GB"/>
              </w:rPr>
              <w:t>Case 2</w:t>
            </w:r>
          </w:p>
        </w:tc>
        <w:tc>
          <w:tcPr>
            <w:tcW w:w="708" w:type="dxa"/>
            <w:vMerge w:val="restart"/>
            <w:shd w:val="clear" w:color="auto" w:fill="DAEEF3" w:themeFill="accent5" w:themeFillTint="33"/>
            <w:vAlign w:val="center"/>
          </w:tcPr>
          <w:p w:rsidR="00144B60" w:rsidRPr="00A904EC" w:rsidRDefault="00144B60" w:rsidP="00827676">
            <w:pPr>
              <w:jc w:val="center"/>
              <w:rPr>
                <w:rFonts w:eastAsiaTheme="minorEastAsia"/>
              </w:rPr>
            </w:pPr>
            <w:r>
              <w:rPr>
                <w:rFonts w:eastAsiaTheme="minorEastAsia" w:hint="eastAsia"/>
              </w:rPr>
              <w:t>60</w:t>
            </w:r>
          </w:p>
        </w:tc>
        <w:tc>
          <w:tcPr>
            <w:tcW w:w="928" w:type="dxa"/>
            <w:vMerge w:val="restart"/>
            <w:shd w:val="clear" w:color="auto" w:fill="DAEEF3" w:themeFill="accent5" w:themeFillTint="33"/>
            <w:vAlign w:val="center"/>
          </w:tcPr>
          <w:p w:rsidR="00144B60" w:rsidRPr="001D71D6" w:rsidRDefault="00144B60" w:rsidP="00827676">
            <w:pPr>
              <w:jc w:val="center"/>
            </w:pPr>
            <w:r w:rsidRPr="001D71D6">
              <w:t>4</w:t>
            </w:r>
          </w:p>
        </w:tc>
        <w:tc>
          <w:tcPr>
            <w:tcW w:w="675" w:type="dxa"/>
            <w:shd w:val="clear" w:color="auto" w:fill="DAEEF3" w:themeFill="accent5" w:themeFillTint="33"/>
            <w:vAlign w:val="center"/>
          </w:tcPr>
          <w:p w:rsidR="00144B60" w:rsidRPr="001D71D6" w:rsidRDefault="00144B60" w:rsidP="00827676">
            <w:pPr>
              <w:jc w:val="center"/>
            </w:pPr>
            <w:r w:rsidRPr="001D71D6">
              <w:t>2</w:t>
            </w:r>
          </w:p>
        </w:tc>
        <w:tc>
          <w:tcPr>
            <w:tcW w:w="1546" w:type="dxa"/>
            <w:shd w:val="clear" w:color="auto" w:fill="DAEEF3" w:themeFill="accent5" w:themeFillTint="33"/>
          </w:tcPr>
          <w:p w:rsidR="00144B60" w:rsidRPr="00184026" w:rsidRDefault="00144B60" w:rsidP="00827676">
            <w:pPr>
              <w:jc w:val="center"/>
            </w:pPr>
            <w:r w:rsidRPr="00664BDC">
              <w:t>0.55</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1.05</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4</w:t>
            </w:r>
          </w:p>
        </w:tc>
        <w:tc>
          <w:tcPr>
            <w:tcW w:w="1546" w:type="dxa"/>
            <w:shd w:val="clear" w:color="auto" w:fill="DAEEF3" w:themeFill="accent5" w:themeFillTint="33"/>
          </w:tcPr>
          <w:p w:rsidR="00144B60" w:rsidRPr="00184026" w:rsidRDefault="00144B60" w:rsidP="00827676">
            <w:pPr>
              <w:jc w:val="center"/>
            </w:pPr>
            <w:r w:rsidRPr="00664BDC">
              <w:t>0.63</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1.2</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7</w:t>
            </w:r>
          </w:p>
        </w:tc>
        <w:tc>
          <w:tcPr>
            <w:tcW w:w="1546" w:type="dxa"/>
            <w:shd w:val="clear" w:color="auto" w:fill="DAEEF3" w:themeFill="accent5" w:themeFillTint="33"/>
          </w:tcPr>
          <w:p w:rsidR="00144B60" w:rsidRPr="00184026" w:rsidRDefault="00144B60" w:rsidP="00827676">
            <w:pPr>
              <w:jc w:val="center"/>
            </w:pPr>
            <w:r w:rsidRPr="00664BDC">
              <w:t>0.73</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1.3</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val="restart"/>
            <w:shd w:val="clear" w:color="auto" w:fill="DAEEF3" w:themeFill="accent5" w:themeFillTint="33"/>
            <w:vAlign w:val="center"/>
          </w:tcPr>
          <w:p w:rsidR="00144B60" w:rsidRPr="00766463" w:rsidRDefault="00144B60" w:rsidP="00827676">
            <w:pPr>
              <w:jc w:val="center"/>
              <w:rPr>
                <w:rFonts w:eastAsiaTheme="minorEastAsia"/>
                <w:lang w:val="en-GB"/>
              </w:rPr>
            </w:pPr>
            <w:r w:rsidRPr="001D71D6">
              <w:t>7</w:t>
            </w:r>
          </w:p>
        </w:tc>
        <w:tc>
          <w:tcPr>
            <w:tcW w:w="675" w:type="dxa"/>
            <w:shd w:val="clear" w:color="auto" w:fill="DAEEF3" w:themeFill="accent5" w:themeFillTint="33"/>
            <w:vAlign w:val="center"/>
          </w:tcPr>
          <w:p w:rsidR="00144B60" w:rsidRPr="005875AD" w:rsidRDefault="00144B60" w:rsidP="00827676">
            <w:pPr>
              <w:jc w:val="center"/>
            </w:pPr>
            <w:r w:rsidRPr="001D71D6">
              <w:t>2</w:t>
            </w:r>
          </w:p>
        </w:tc>
        <w:tc>
          <w:tcPr>
            <w:tcW w:w="1546" w:type="dxa"/>
            <w:shd w:val="clear" w:color="auto" w:fill="DAEEF3" w:themeFill="accent5" w:themeFillTint="33"/>
          </w:tcPr>
          <w:p w:rsidR="00144B60" w:rsidRPr="00184026" w:rsidRDefault="00144B60" w:rsidP="00827676">
            <w:pPr>
              <w:jc w:val="center"/>
            </w:pPr>
            <w:r w:rsidRPr="00664BDC">
              <w:t>0.52</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1.02</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4</w:t>
            </w:r>
          </w:p>
        </w:tc>
        <w:tc>
          <w:tcPr>
            <w:tcW w:w="1546" w:type="dxa"/>
            <w:shd w:val="clear" w:color="auto" w:fill="DAEEF3" w:themeFill="accent5" w:themeFillTint="33"/>
          </w:tcPr>
          <w:p w:rsidR="00144B60" w:rsidRPr="00184026" w:rsidRDefault="00144B60" w:rsidP="00827676">
            <w:pPr>
              <w:jc w:val="center"/>
            </w:pPr>
            <w:r w:rsidRPr="00664BDC">
              <w:t>0.59</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1.13</w:t>
            </w:r>
          </w:p>
        </w:tc>
      </w:tr>
      <w:tr w:rsidR="00144B60" w:rsidRPr="00766463" w:rsidTr="00865065">
        <w:trPr>
          <w:jc w:val="center"/>
        </w:trPr>
        <w:tc>
          <w:tcPr>
            <w:tcW w:w="1242" w:type="dxa"/>
            <w:vMerge/>
            <w:vAlign w:val="center"/>
          </w:tcPr>
          <w:p w:rsidR="00144B60" w:rsidRPr="00766463" w:rsidRDefault="00144B60" w:rsidP="00827676">
            <w:pPr>
              <w:jc w:val="center"/>
              <w:rPr>
                <w:rFonts w:eastAsiaTheme="minorEastAsia"/>
                <w:lang w:val="en-GB"/>
              </w:rPr>
            </w:pPr>
          </w:p>
        </w:tc>
        <w:tc>
          <w:tcPr>
            <w:tcW w:w="70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928" w:type="dxa"/>
            <w:vMerge/>
            <w:shd w:val="clear" w:color="auto" w:fill="DAEEF3" w:themeFill="accent5" w:themeFillTint="33"/>
            <w:vAlign w:val="center"/>
          </w:tcPr>
          <w:p w:rsidR="00144B60" w:rsidRPr="00766463" w:rsidRDefault="00144B60" w:rsidP="00827676">
            <w:pPr>
              <w:jc w:val="center"/>
              <w:rPr>
                <w:rFonts w:eastAsiaTheme="minorEastAsia"/>
                <w:lang w:val="en-GB"/>
              </w:rPr>
            </w:pPr>
          </w:p>
        </w:tc>
        <w:tc>
          <w:tcPr>
            <w:tcW w:w="675" w:type="dxa"/>
            <w:shd w:val="clear" w:color="auto" w:fill="DAEEF3" w:themeFill="accent5" w:themeFillTint="33"/>
            <w:vAlign w:val="center"/>
          </w:tcPr>
          <w:p w:rsidR="00144B60" w:rsidRPr="005875AD" w:rsidRDefault="00144B60" w:rsidP="00827676">
            <w:pPr>
              <w:jc w:val="center"/>
            </w:pPr>
            <w:r w:rsidRPr="001D71D6">
              <w:t>7</w:t>
            </w:r>
          </w:p>
        </w:tc>
        <w:tc>
          <w:tcPr>
            <w:tcW w:w="1546" w:type="dxa"/>
            <w:shd w:val="clear" w:color="auto" w:fill="DAEEF3" w:themeFill="accent5" w:themeFillTint="33"/>
          </w:tcPr>
          <w:p w:rsidR="00144B60" w:rsidRPr="00184026" w:rsidRDefault="00144B60" w:rsidP="00827676">
            <w:pPr>
              <w:jc w:val="center"/>
            </w:pPr>
            <w:r w:rsidRPr="00664BDC">
              <w:t>0.7</w:t>
            </w:r>
          </w:p>
        </w:tc>
        <w:tc>
          <w:tcPr>
            <w:tcW w:w="1405" w:type="dxa"/>
            <w:shd w:val="clear" w:color="auto" w:fill="DAEEF3" w:themeFill="accent5" w:themeFillTint="33"/>
          </w:tcPr>
          <w:p w:rsidR="00144B60" w:rsidRPr="00074518" w:rsidRDefault="00144B60" w:rsidP="00827676">
            <w:pPr>
              <w:jc w:val="center"/>
              <w:rPr>
                <w:color w:val="FF0000"/>
              </w:rPr>
            </w:pPr>
            <w:r w:rsidRPr="00074518">
              <w:rPr>
                <w:color w:val="FF0000"/>
              </w:rPr>
              <w:t>1.27</w:t>
            </w:r>
          </w:p>
        </w:tc>
      </w:tr>
    </w:tbl>
    <w:p w:rsidR="00865065" w:rsidRDefault="00865065" w:rsidP="00A926F4">
      <w:pPr>
        <w:rPr>
          <w:rFonts w:ascii="Times New Roman" w:hAnsi="Times New Roman" w:cs="Times New Roman"/>
        </w:rPr>
      </w:pPr>
    </w:p>
    <w:p w:rsidR="003347C8" w:rsidRDefault="00865065" w:rsidP="00A926F4">
      <w:pPr>
        <w:rPr>
          <w:rFonts w:ascii="Times New Roman" w:hAnsi="Times New Roman" w:cs="Times New Roman"/>
        </w:rPr>
      </w:pPr>
      <w:r>
        <w:rPr>
          <w:rFonts w:ascii="Times New Roman" w:hAnsi="Times New Roman" w:cs="Times New Roman" w:hint="eastAsia"/>
        </w:rPr>
        <w:t xml:space="preserve">It can be observed that even assuming </w:t>
      </w:r>
      <w:proofErr w:type="spellStart"/>
      <w:r>
        <w:rPr>
          <w:rFonts w:ascii="Times New Roman" w:hAnsi="Times New Roman" w:cs="Times New Roman" w:hint="eastAsia"/>
        </w:rPr>
        <w:t>gNB</w:t>
      </w:r>
      <w:proofErr w:type="spellEnd"/>
      <w:r>
        <w:rPr>
          <w:rFonts w:ascii="Times New Roman" w:hAnsi="Times New Roman" w:cs="Times New Roman" w:hint="eastAsia"/>
        </w:rPr>
        <w:t xml:space="preserve"> has a more advanced capability, i.e. case1, at least 4 MOs are still necessary if 2 </w:t>
      </w:r>
      <w:proofErr w:type="spellStart"/>
      <w:proofErr w:type="gramStart"/>
      <w:r>
        <w:rPr>
          <w:rFonts w:ascii="Times New Roman" w:hAnsi="Times New Roman" w:cs="Times New Roman" w:hint="eastAsia"/>
        </w:rPr>
        <w:t>Tx</w:t>
      </w:r>
      <w:proofErr w:type="spellEnd"/>
      <w:proofErr w:type="gramEnd"/>
      <w:r>
        <w:rPr>
          <w:rFonts w:ascii="Times New Roman" w:hAnsi="Times New Roman" w:cs="Times New Roman" w:hint="eastAsia"/>
        </w:rPr>
        <w:t xml:space="preserve"> is assumed.  Correspondingly, there are at most 12 non-overlapping CCEs can be allocated for each MO in average which results in the situation that high reliability cannot be guaranteed. Hence we think </w:t>
      </w:r>
      <w:r w:rsidR="00B4337A">
        <w:rPr>
          <w:rFonts w:ascii="Times New Roman" w:hAnsi="Times New Roman" w:cs="Times New Roman" w:hint="eastAsia"/>
        </w:rPr>
        <w:t>enhanced PDCCH monitoring capability should be at least applied to 60 kHz.</w:t>
      </w:r>
      <w:r w:rsidR="003347C8">
        <w:rPr>
          <w:rFonts w:ascii="Times New Roman" w:hAnsi="Times New Roman" w:cs="Times New Roman" w:hint="eastAsia"/>
        </w:rPr>
        <w:t xml:space="preserve"> </w:t>
      </w:r>
    </w:p>
    <w:p w:rsidR="001B5EF3" w:rsidRDefault="003347C8" w:rsidP="00A926F4">
      <w:pPr>
        <w:rPr>
          <w:rFonts w:ascii="Times New Roman" w:hAnsi="Times New Roman" w:cs="Times New Roman"/>
          <w:szCs w:val="18"/>
        </w:rPr>
      </w:pPr>
      <w:r w:rsidRPr="00995AD0">
        <w:rPr>
          <w:rFonts w:ascii="Times New Roman" w:hAnsi="Times New Roman" w:cs="Times New Roman" w:hint="eastAsia"/>
        </w:rPr>
        <w:t xml:space="preserve">Considering reliability of URLLC PDCCH is a critical factor to achieve the overall reliability requirement for URLLC transmission, large aggregation </w:t>
      </w:r>
      <w:r w:rsidRPr="00995AD0">
        <w:rPr>
          <w:rFonts w:ascii="Times New Roman" w:hAnsi="Times New Roman" w:cs="Times New Roman"/>
        </w:rPr>
        <w:t>leve</w:t>
      </w:r>
      <w:r w:rsidRPr="00995AD0">
        <w:rPr>
          <w:rFonts w:ascii="Times New Roman" w:hAnsi="Times New Roman" w:cs="Times New Roman" w:hint="eastAsia"/>
        </w:rPr>
        <w:t xml:space="preserve">l should be guaranteed for each span, i.e. AL 16. </w:t>
      </w:r>
      <w:r>
        <w:rPr>
          <w:rFonts w:ascii="Times New Roman" w:hAnsi="Times New Roman" w:cs="Times New Roman" w:hint="eastAsia"/>
        </w:rPr>
        <w:t>From this perspective, we propose the maximum number of non-overlapping CCEs within a span should be at least sufficient for one AL 16 PDCCH candidate.</w:t>
      </w:r>
      <w:r w:rsidR="00340361">
        <w:rPr>
          <w:rFonts w:ascii="Times New Roman" w:hAnsi="Times New Roman" w:cs="Times New Roman" w:hint="eastAsia"/>
        </w:rPr>
        <w:t xml:space="preserve"> </w:t>
      </w:r>
    </w:p>
    <w:p w:rsidR="0084361A" w:rsidRPr="00995AD0" w:rsidRDefault="0084361A" w:rsidP="00A926F4">
      <w:pPr>
        <w:rPr>
          <w:rFonts w:ascii="Times New Roman" w:hAnsi="Times New Roman" w:cs="Times New Roman"/>
          <w:szCs w:val="18"/>
        </w:rPr>
      </w:pPr>
      <w:r w:rsidRPr="00995AD0">
        <w:rPr>
          <w:rFonts w:ascii="Times New Roman" w:hAnsi="Times New Roman" w:cs="Times New Roman" w:hint="eastAsia"/>
          <w:szCs w:val="18"/>
        </w:rPr>
        <w:t xml:space="preserve">Based </w:t>
      </w:r>
      <w:r w:rsidRPr="00995AD0">
        <w:rPr>
          <w:rFonts w:ascii="Times New Roman" w:hAnsi="Times New Roman" w:cs="Times New Roman"/>
          <w:szCs w:val="18"/>
        </w:rPr>
        <w:t>on the</w:t>
      </w:r>
      <w:r w:rsidRPr="00995AD0">
        <w:rPr>
          <w:rFonts w:ascii="Times New Roman" w:hAnsi="Times New Roman" w:cs="Times New Roman" w:hint="eastAsia"/>
          <w:szCs w:val="18"/>
        </w:rPr>
        <w:t xml:space="preserve"> above analyses, we have the </w:t>
      </w:r>
      <w:r w:rsidR="007A15B8" w:rsidRPr="00995AD0">
        <w:rPr>
          <w:rFonts w:ascii="Times New Roman" w:hAnsi="Times New Roman" w:cs="Times New Roman" w:hint="eastAsia"/>
          <w:szCs w:val="18"/>
        </w:rPr>
        <w:t xml:space="preserve">following </w:t>
      </w:r>
      <w:r w:rsidRPr="00995AD0">
        <w:rPr>
          <w:rFonts w:ascii="Times New Roman" w:hAnsi="Times New Roman" w:cs="Times New Roman" w:hint="eastAsia"/>
          <w:szCs w:val="18"/>
        </w:rPr>
        <w:t>proposal for the combination of (X</w:t>
      </w:r>
      <w:proofErr w:type="gramStart"/>
      <w:r w:rsidRPr="00995AD0">
        <w:rPr>
          <w:rFonts w:ascii="Times New Roman" w:hAnsi="Times New Roman" w:cs="Times New Roman" w:hint="eastAsia"/>
          <w:szCs w:val="18"/>
        </w:rPr>
        <w:t>,Y</w:t>
      </w:r>
      <w:proofErr w:type="gramEnd"/>
      <w:r w:rsidRPr="00995AD0">
        <w:rPr>
          <w:rFonts w:ascii="Times New Roman" w:hAnsi="Times New Roman" w:cs="Times New Roman" w:hint="eastAsia"/>
          <w:szCs w:val="18"/>
        </w:rPr>
        <w:t>) and the corresponding M</w:t>
      </w:r>
      <w:r w:rsidR="009E2FB3" w:rsidRPr="00995AD0">
        <w:rPr>
          <w:rFonts w:ascii="Times New Roman" w:hAnsi="Times New Roman" w:cs="Times New Roman" w:hint="eastAsia"/>
          <w:szCs w:val="18"/>
        </w:rPr>
        <w:t>.</w:t>
      </w:r>
    </w:p>
    <w:p w:rsidR="009E2FB3" w:rsidRDefault="009E2FB3" w:rsidP="00A926F4">
      <w:pPr>
        <w:rPr>
          <w:rFonts w:ascii="Times New Roman" w:hAnsi="Times New Roman" w:cs="Times New Roman"/>
          <w:sz w:val="18"/>
          <w:szCs w:val="18"/>
        </w:rPr>
      </w:pPr>
    </w:p>
    <w:p w:rsidR="009E2FB3" w:rsidRPr="00C7355E" w:rsidRDefault="009E2FB3" w:rsidP="00A926F4">
      <w:pPr>
        <w:rPr>
          <w:rFonts w:ascii="Times New Roman" w:hAnsi="Times New Roman" w:cs="Times New Roman"/>
          <w:b/>
          <w:szCs w:val="18"/>
        </w:rPr>
      </w:pPr>
      <w:r w:rsidRPr="00C7355E">
        <w:rPr>
          <w:rFonts w:ascii="Times New Roman" w:hAnsi="Times New Roman" w:cs="Times New Roman"/>
          <w:b/>
          <w:szCs w:val="18"/>
        </w:rPr>
        <w:t xml:space="preserve">Proposal </w:t>
      </w:r>
      <w:r w:rsidR="00DB206E">
        <w:rPr>
          <w:rFonts w:ascii="Times New Roman" w:hAnsi="Times New Roman" w:cs="Times New Roman" w:hint="eastAsia"/>
          <w:b/>
          <w:szCs w:val="18"/>
        </w:rPr>
        <w:t>5</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could be considered as </w:t>
      </w:r>
      <w:r w:rsidR="007533ED">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716"/>
        <w:gridCol w:w="1497"/>
        <w:gridCol w:w="1559"/>
        <w:gridCol w:w="1559"/>
        <w:gridCol w:w="1559"/>
      </w:tblGrid>
      <w:tr w:rsidR="00B4337A" w:rsidRPr="009E2FB3" w:rsidTr="00827676">
        <w:trPr>
          <w:jc w:val="center"/>
        </w:trPr>
        <w:tc>
          <w:tcPr>
            <w:tcW w:w="1716" w:type="dxa"/>
            <w:vMerge w:val="restart"/>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B4337A" w:rsidRPr="009E2FB3" w:rsidTr="00827676">
        <w:trPr>
          <w:jc w:val="center"/>
        </w:trPr>
        <w:tc>
          <w:tcPr>
            <w:tcW w:w="1716" w:type="dxa"/>
            <w:vMerge/>
          </w:tcPr>
          <w:p w:rsidR="00B4337A" w:rsidRDefault="00B4337A" w:rsidP="009E2FB3">
            <w:pPr>
              <w:spacing w:beforeLines="50" w:before="120"/>
              <w:jc w:val="center"/>
              <w:rPr>
                <w:rFonts w:ascii="Times New Roman" w:hAnsi="Times New Roman" w:cs="Times New Roman"/>
                <w:i/>
                <w:kern w:val="2"/>
              </w:rPr>
            </w:pPr>
          </w:p>
        </w:tc>
        <w:tc>
          <w:tcPr>
            <w:tcW w:w="1497" w:type="dxa"/>
          </w:tcPr>
          <w:p w:rsidR="00B4337A" w:rsidRPr="009E2FB3" w:rsidRDefault="00B4337A" w:rsidP="00B4337A">
            <w:pPr>
              <w:spacing w:beforeLines="50" w:before="120"/>
              <w:jc w:val="center"/>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B4337A" w:rsidRPr="00B4337A" w:rsidRDefault="00B4337A" w:rsidP="007C43CB">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B4337A" w:rsidRPr="00B4337A" w:rsidRDefault="00B4337A" w:rsidP="007C43CB">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B4337A" w:rsidRPr="00B4337A" w:rsidRDefault="00B4337A" w:rsidP="007C43CB">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B4337A" w:rsidRPr="009E2FB3" w:rsidTr="00827676">
        <w:trPr>
          <w:jc w:val="center"/>
        </w:trPr>
        <w:tc>
          <w:tcPr>
            <w:tcW w:w="1716" w:type="dxa"/>
          </w:tcPr>
          <w:p w:rsidR="00B4337A" w:rsidRPr="009E2FB3" w:rsidRDefault="00B4337A" w:rsidP="009E2FB3">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Pr="009E2FB3"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B4337A"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B4337A" w:rsidRPr="009E2FB3" w:rsidTr="00827676">
        <w:trPr>
          <w:jc w:val="center"/>
        </w:trPr>
        <w:tc>
          <w:tcPr>
            <w:tcW w:w="1716" w:type="dxa"/>
          </w:tcPr>
          <w:p w:rsidR="00B4337A" w:rsidRPr="009E2FB3" w:rsidRDefault="00B4337A" w:rsidP="00B4337A">
            <w:pPr>
              <w:spacing w:beforeLines="50" w:before="120"/>
              <w:jc w:val="center"/>
              <w:rPr>
                <w:rFonts w:ascii="Times New Roman" w:hAnsi="Times New Roman" w:cs="Times New Roman"/>
                <w:i/>
                <w:kern w:val="2"/>
              </w:rPr>
            </w:pPr>
            <w:r>
              <w:rPr>
                <w:rFonts w:ascii="Times New Roman" w:hAnsi="Times New Roman" w:cs="Times New Roman"/>
                <w:i/>
                <w:kern w:val="2"/>
              </w:rPr>
              <w:lastRenderedPageBreak/>
              <w:t>C</w:t>
            </w:r>
            <w:r>
              <w:rPr>
                <w:rFonts w:ascii="Times New Roman" w:hAnsi="Times New Roman" w:cs="Times New Roman" w:hint="eastAsia"/>
                <w:i/>
                <w:kern w:val="2"/>
              </w:rPr>
              <w:t>ombination(4,3)</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B4337A" w:rsidRPr="009E2FB3"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B4337A"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B4337A" w:rsidRPr="009E2FB3" w:rsidTr="00827676">
        <w:trPr>
          <w:jc w:val="center"/>
        </w:trPr>
        <w:tc>
          <w:tcPr>
            <w:tcW w:w="1716" w:type="dxa"/>
          </w:tcPr>
          <w:p w:rsidR="00B4337A" w:rsidRPr="009E2FB3" w:rsidRDefault="00B4337A" w:rsidP="00B4337A">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B4337A" w:rsidRPr="009E2FB3" w:rsidRDefault="006F6D3E"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B4337A" w:rsidRPr="009E2FB3" w:rsidRDefault="00B4337A"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B4337A" w:rsidRDefault="007D582C" w:rsidP="007C43CB">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B4337A" w:rsidRPr="009E2FB3" w:rsidTr="00827676">
        <w:trPr>
          <w:jc w:val="center"/>
        </w:trPr>
        <w:tc>
          <w:tcPr>
            <w:tcW w:w="7890" w:type="dxa"/>
            <w:gridSpan w:val="5"/>
          </w:tcPr>
          <w:p w:rsidR="00B4337A" w:rsidRPr="009E2FB3" w:rsidRDefault="00B4337A" w:rsidP="007C43CB">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E2FB3" w:rsidRDefault="009E2FB3" w:rsidP="00A926F4">
      <w:pPr>
        <w:rPr>
          <w:rFonts w:ascii="Times New Roman" w:hAnsi="Times New Roman" w:cs="Times New Roman"/>
        </w:rPr>
      </w:pPr>
    </w:p>
    <w:p w:rsidR="007C43CB" w:rsidRDefault="00B944E5" w:rsidP="00A926F4">
      <w:pPr>
        <w:rPr>
          <w:rFonts w:ascii="Times New Roman" w:hAnsi="Times New Roman" w:cs="Times New Roman"/>
        </w:rPr>
      </w:pPr>
      <w:r>
        <w:rPr>
          <w:rFonts w:ascii="Times New Roman" w:hAnsi="Times New Roman" w:cs="Times New Roman" w:hint="eastAsia"/>
        </w:rPr>
        <w:t xml:space="preserve">With extensively discussion, how to apply different PDCCH </w:t>
      </w:r>
      <w:r>
        <w:rPr>
          <w:rFonts w:ascii="Times New Roman" w:hAnsi="Times New Roman" w:cs="Times New Roman"/>
        </w:rPr>
        <w:t>monitoring</w:t>
      </w:r>
      <w:r>
        <w:rPr>
          <w:rFonts w:ascii="Times New Roman" w:hAnsi="Times New Roman" w:cs="Times New Roman" w:hint="eastAsia"/>
        </w:rPr>
        <w:t xml:space="preserve"> capability to a cell is narrowed down to the following two options and needed to be down selected:</w:t>
      </w:r>
    </w:p>
    <w:p w:rsidR="00B944E5" w:rsidRDefault="00B944E5" w:rsidP="00A926F4">
      <w:pPr>
        <w:rPr>
          <w:rFonts w:ascii="Times New Roman" w:hAnsi="Times New Roman" w:cs="Times New Roman"/>
        </w:rPr>
      </w:pPr>
    </w:p>
    <w:p w:rsidR="00B944E5" w:rsidRPr="001A3090" w:rsidRDefault="00B944E5" w:rsidP="00B944E5">
      <w:pPr>
        <w:pStyle w:val="a0"/>
        <w:numPr>
          <w:ilvl w:val="0"/>
          <w:numId w:val="13"/>
        </w:numPr>
        <w:rPr>
          <w:rFonts w:eastAsia="宋体"/>
          <w:iCs/>
          <w:sz w:val="21"/>
          <w:szCs w:val="21"/>
          <w:lang w:eastAsia="zh-CN"/>
        </w:rPr>
      </w:pPr>
      <w:r w:rsidRPr="001A3090">
        <w:rPr>
          <w:rFonts w:eastAsia="宋体"/>
          <w:b/>
          <w:iCs/>
          <w:sz w:val="21"/>
          <w:szCs w:val="21"/>
          <w:lang w:eastAsia="zh-CN"/>
        </w:rPr>
        <w:t>Option 1</w:t>
      </w:r>
      <w:r w:rsidRPr="001A3090">
        <w:rPr>
          <w:rFonts w:eastAsia="宋体"/>
          <w:iCs/>
          <w:sz w:val="21"/>
          <w:szCs w:val="21"/>
          <w:lang w:eastAsia="zh-CN"/>
        </w:rPr>
        <w:t xml:space="preserve">: PDCCH monitoring based on Rel-15 capability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PDCCH monitoring based on Rel-16 capability for URLLC can be configured to a UE on the same carrier</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 xml:space="preserve">UE monitors PDCCH for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following reported Rel-15 capability, and monitors PDCCH for URLLC following reported Rel-16 capability </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rsidR="00B944E5" w:rsidRPr="001A3090" w:rsidRDefault="00B944E5" w:rsidP="00B944E5">
      <w:pPr>
        <w:pStyle w:val="a0"/>
        <w:numPr>
          <w:ilvl w:val="0"/>
          <w:numId w:val="13"/>
        </w:numPr>
        <w:rPr>
          <w:rFonts w:eastAsia="宋体"/>
          <w:iCs/>
          <w:sz w:val="21"/>
          <w:szCs w:val="21"/>
          <w:lang w:eastAsia="zh-CN"/>
        </w:rPr>
      </w:pPr>
      <w:r w:rsidRPr="001A3090">
        <w:rPr>
          <w:rFonts w:eastAsia="宋体"/>
          <w:b/>
          <w:iCs/>
          <w:sz w:val="21"/>
          <w:szCs w:val="21"/>
          <w:lang w:eastAsia="zh-CN"/>
        </w:rPr>
        <w:t>Option 2</w:t>
      </w:r>
      <w:r w:rsidRPr="001A3090">
        <w:rPr>
          <w:rFonts w:eastAsia="宋体"/>
          <w:iCs/>
          <w:sz w:val="21"/>
          <w:szCs w:val="21"/>
          <w:lang w:eastAsia="zh-CN"/>
        </w:rPr>
        <w:t xml:space="preserve">: PDCCH monitoring for both </w:t>
      </w:r>
      <w:proofErr w:type="spellStart"/>
      <w:r w:rsidRPr="001A3090">
        <w:rPr>
          <w:rFonts w:eastAsia="宋体"/>
          <w:iCs/>
          <w:sz w:val="21"/>
          <w:szCs w:val="21"/>
          <w:lang w:eastAsia="zh-CN"/>
        </w:rPr>
        <w:t>eMBB</w:t>
      </w:r>
      <w:proofErr w:type="spellEnd"/>
      <w:r w:rsidRPr="001A3090">
        <w:rPr>
          <w:rFonts w:eastAsia="宋体"/>
          <w:iCs/>
          <w:sz w:val="21"/>
          <w:szCs w:val="21"/>
          <w:lang w:eastAsia="zh-CN"/>
        </w:rPr>
        <w:t xml:space="preserve"> and URLLC can be configured based on either Rel-15 capability or Rel-16 capability</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 xml:space="preserve">  </w:t>
      </w:r>
      <w:proofErr w:type="spellStart"/>
      <w:r w:rsidRPr="001A3090">
        <w:rPr>
          <w:rFonts w:eastAsia="宋体"/>
          <w:iCs/>
          <w:sz w:val="21"/>
          <w:szCs w:val="21"/>
          <w:lang w:eastAsia="zh-CN"/>
        </w:rPr>
        <w:t>gNB</w:t>
      </w:r>
      <w:proofErr w:type="spellEnd"/>
      <w:r w:rsidRPr="001A3090">
        <w:rPr>
          <w:rFonts w:eastAsia="宋体"/>
          <w:iCs/>
          <w:sz w:val="21"/>
          <w:szCs w:val="21"/>
          <w:lang w:eastAsia="zh-CN"/>
        </w:rPr>
        <w:t xml:space="preserve"> configures which capability is used </w:t>
      </w:r>
    </w:p>
    <w:p w:rsidR="00B944E5" w:rsidRPr="001A3090" w:rsidRDefault="00B944E5" w:rsidP="00B944E5">
      <w:pPr>
        <w:pStyle w:val="a0"/>
        <w:numPr>
          <w:ilvl w:val="1"/>
          <w:numId w:val="13"/>
        </w:numPr>
        <w:rPr>
          <w:rFonts w:eastAsia="宋体"/>
          <w:iCs/>
          <w:sz w:val="21"/>
          <w:szCs w:val="21"/>
          <w:lang w:eastAsia="zh-CN"/>
        </w:rPr>
      </w:pPr>
      <w:r w:rsidRPr="001A3090">
        <w:rPr>
          <w:rFonts w:eastAsia="宋体"/>
          <w:iCs/>
          <w:sz w:val="21"/>
          <w:szCs w:val="21"/>
          <w:lang w:eastAsia="zh-CN"/>
        </w:rPr>
        <w:t>For Rel-16 PDCCH monitoring capability,</w:t>
      </w:r>
    </w:p>
    <w:p w:rsidR="00B944E5" w:rsidRPr="001A3090" w:rsidRDefault="00B944E5" w:rsidP="00B944E5">
      <w:pPr>
        <w:pStyle w:val="a0"/>
        <w:numPr>
          <w:ilvl w:val="2"/>
          <w:numId w:val="13"/>
        </w:numPr>
        <w:rPr>
          <w:rFonts w:eastAsia="宋体"/>
          <w:iCs/>
          <w:sz w:val="21"/>
          <w:szCs w:val="21"/>
          <w:lang w:eastAsia="zh-CN"/>
        </w:rPr>
      </w:pPr>
      <w:r w:rsidRPr="001A3090">
        <w:rPr>
          <w:rFonts w:eastAsia="宋体"/>
          <w:iCs/>
          <w:sz w:val="21"/>
          <w:szCs w:val="21"/>
          <w:lang w:eastAsia="zh-CN"/>
        </w:rPr>
        <w:t xml:space="preserve">The limit C on the maximum number of non-overlapping CCEs for channel estimation per PDCCH monitoring span is the same across different spans within a slot, each span can cover CSS and/or USS  </w:t>
      </w:r>
    </w:p>
    <w:p w:rsidR="00B944E5" w:rsidRDefault="00202776" w:rsidP="00A926F4">
      <w:pPr>
        <w:rPr>
          <w:rFonts w:ascii="Times New Roman" w:hAnsi="Times New Roman" w:cs="Times New Roman"/>
        </w:rPr>
      </w:pPr>
      <w:r>
        <w:rPr>
          <w:rFonts w:ascii="Times New Roman" w:hAnsi="Times New Roman" w:cs="Times New Roman" w:hint="eastAsia"/>
        </w:rPr>
        <w:t xml:space="preserve">Option1 is feasible only if a UE has </w:t>
      </w:r>
      <w:r>
        <w:rPr>
          <w:rFonts w:ascii="Times New Roman" w:hAnsi="Times New Roman" w:cs="Times New Roman"/>
        </w:rPr>
        <w:t>separate</w:t>
      </w:r>
      <w:r>
        <w:rPr>
          <w:rFonts w:ascii="Times New Roman" w:hAnsi="Times New Roman" w:cs="Times New Roman" w:hint="eastAsia"/>
        </w:rPr>
        <w:t xml:space="preserve"> </w:t>
      </w:r>
      <w:proofErr w:type="spellStart"/>
      <w:r>
        <w:rPr>
          <w:rFonts w:ascii="Times New Roman" w:hAnsi="Times New Roman" w:cs="Times New Roman" w:hint="eastAsia"/>
        </w:rPr>
        <w:t>hardwares</w:t>
      </w:r>
      <w:proofErr w:type="spellEnd"/>
      <w:r>
        <w:rPr>
          <w:rFonts w:ascii="Times New Roman" w:hAnsi="Times New Roman" w:cs="Times New Roman" w:hint="eastAsia"/>
        </w:rPr>
        <w:t xml:space="preserve"> for different CC operation.  On the other hand, it may not be sufficient </w:t>
      </w:r>
      <w:r w:rsidR="00FD5FB9">
        <w:rPr>
          <w:rFonts w:ascii="Times New Roman" w:hAnsi="Times New Roman" w:cs="Times New Roman" w:hint="eastAsia"/>
        </w:rPr>
        <w:t xml:space="preserve">in the case of CA as well, e.g. a UE supporting 4 CC is configured with 4 serving cells.  </w:t>
      </w:r>
    </w:p>
    <w:p w:rsidR="000761EF" w:rsidRDefault="000761EF" w:rsidP="00A926F4">
      <w:pPr>
        <w:rPr>
          <w:rFonts w:ascii="Times New Roman" w:hAnsi="Times New Roman" w:cs="Times New Roman"/>
        </w:rPr>
      </w:pPr>
    </w:p>
    <w:p w:rsidR="000761EF" w:rsidRDefault="000761EF" w:rsidP="00A926F4">
      <w:pPr>
        <w:rPr>
          <w:rFonts w:ascii="Times New Roman" w:hAnsi="Times New Roman" w:cs="Times New Roman"/>
          <w:b/>
          <w:szCs w:val="18"/>
        </w:rPr>
      </w:pPr>
      <w:r w:rsidRPr="00C7355E">
        <w:rPr>
          <w:rFonts w:ascii="Times New Roman" w:hAnsi="Times New Roman" w:cs="Times New Roman"/>
          <w:b/>
          <w:szCs w:val="18"/>
        </w:rPr>
        <w:t xml:space="preserve">Proposal </w:t>
      </w:r>
      <w:r w:rsidR="00DB206E">
        <w:rPr>
          <w:rFonts w:ascii="Times New Roman" w:hAnsi="Times New Roman" w:cs="Times New Roman" w:hint="eastAsia"/>
          <w:b/>
          <w:szCs w:val="18"/>
        </w:rPr>
        <w:t>6</w:t>
      </w:r>
      <w:r w:rsidRPr="00C7355E">
        <w:rPr>
          <w:rFonts w:ascii="Times New Roman" w:hAnsi="Times New Roman" w:cs="Times New Roman"/>
          <w:b/>
          <w:szCs w:val="18"/>
        </w:rPr>
        <w:t xml:space="preserve">: </w:t>
      </w:r>
      <w:r>
        <w:rPr>
          <w:rFonts w:ascii="Times New Roman" w:hAnsi="Times New Roman" w:cs="Times New Roman" w:hint="eastAsia"/>
          <w:b/>
          <w:szCs w:val="18"/>
        </w:rPr>
        <w:t xml:space="preserve">PDCCH monitoring for both </w:t>
      </w:r>
      <w:proofErr w:type="spellStart"/>
      <w:r>
        <w:rPr>
          <w:rFonts w:ascii="Times New Roman" w:hAnsi="Times New Roman" w:cs="Times New Roman" w:hint="eastAsia"/>
          <w:b/>
          <w:szCs w:val="18"/>
        </w:rPr>
        <w:t>eMBB</w:t>
      </w:r>
      <w:proofErr w:type="spellEnd"/>
      <w:r>
        <w:rPr>
          <w:rFonts w:ascii="Times New Roman" w:hAnsi="Times New Roman" w:cs="Times New Roman" w:hint="eastAsia"/>
          <w:b/>
          <w:szCs w:val="18"/>
        </w:rPr>
        <w:t xml:space="preserve"> and URLLC can be configured based on either Rel-15 capability or Rel-16 capability.</w:t>
      </w:r>
    </w:p>
    <w:p w:rsidR="00F732B0" w:rsidRDefault="00F732B0" w:rsidP="00A926F4">
      <w:pPr>
        <w:rPr>
          <w:rFonts w:ascii="Times New Roman" w:hAnsi="Times New Roman" w:cs="Times New Roman"/>
          <w:b/>
          <w:szCs w:val="18"/>
        </w:rPr>
      </w:pPr>
    </w:p>
    <w:p w:rsidR="00F732B0" w:rsidRPr="00F732B0" w:rsidRDefault="00F732B0" w:rsidP="00A926F4">
      <w:pPr>
        <w:rPr>
          <w:rFonts w:ascii="Times New Roman" w:hAnsi="Times New Roman" w:cs="Times New Roman"/>
        </w:rPr>
      </w:pPr>
      <w:r w:rsidRPr="00F732B0">
        <w:rPr>
          <w:rFonts w:ascii="Times New Roman" w:hAnsi="Times New Roman" w:cs="Times New Roman" w:hint="eastAsia"/>
          <w:szCs w:val="18"/>
        </w:rPr>
        <w:t xml:space="preserve">As </w:t>
      </w:r>
      <w:r>
        <w:rPr>
          <w:rFonts w:ascii="Times New Roman" w:hAnsi="Times New Roman" w:cs="Times New Roman" w:hint="eastAsia"/>
          <w:szCs w:val="18"/>
        </w:rPr>
        <w:t>aforementioned</w:t>
      </w:r>
      <w:r w:rsidR="00384523">
        <w:rPr>
          <w:rFonts w:ascii="Times New Roman" w:hAnsi="Times New Roman" w:cs="Times New Roman" w:hint="eastAsia"/>
          <w:szCs w:val="18"/>
        </w:rPr>
        <w:t xml:space="preserve"> in</w:t>
      </w:r>
      <w:r>
        <w:rPr>
          <w:rFonts w:ascii="Times New Roman" w:hAnsi="Times New Roman" w:cs="Times New Roman" w:hint="eastAsia"/>
          <w:szCs w:val="18"/>
        </w:rPr>
        <w:t xml:space="preserve"> option 2, </w:t>
      </w:r>
      <w:proofErr w:type="spellStart"/>
      <w:r>
        <w:rPr>
          <w:rFonts w:ascii="Times New Roman" w:hAnsi="Times New Roman" w:cs="Times New Roman" w:hint="eastAsia"/>
          <w:szCs w:val="18"/>
        </w:rPr>
        <w:t>gNB</w:t>
      </w:r>
      <w:proofErr w:type="spellEnd"/>
      <w:r>
        <w:rPr>
          <w:rFonts w:ascii="Times New Roman" w:hAnsi="Times New Roman" w:cs="Times New Roman" w:hint="eastAsia"/>
          <w:szCs w:val="18"/>
        </w:rPr>
        <w:t xml:space="preserve"> configures which capability is used.</w:t>
      </w:r>
      <w:r w:rsidR="00384523">
        <w:rPr>
          <w:rFonts w:ascii="Times New Roman" w:hAnsi="Times New Roman" w:cs="Times New Roman" w:hint="eastAsia"/>
          <w:szCs w:val="18"/>
        </w:rPr>
        <w:t xml:space="preserve"> </w:t>
      </w:r>
      <w:r w:rsidR="00384523" w:rsidRPr="00AA6706">
        <w:rPr>
          <w:rFonts w:ascii="Times New Roman" w:hAnsi="Times New Roman" w:cs="Times New Roman" w:hint="eastAsia"/>
        </w:rPr>
        <w:t xml:space="preserve">For </w:t>
      </w:r>
      <w:r w:rsidR="00384523">
        <w:rPr>
          <w:rFonts w:ascii="Times New Roman" w:hAnsi="Times New Roman" w:cs="Times New Roman" w:hint="eastAsia"/>
        </w:rPr>
        <w:t xml:space="preserve">a </w:t>
      </w:r>
      <w:r w:rsidR="00384523" w:rsidRPr="00AA6706">
        <w:rPr>
          <w:rFonts w:ascii="Times New Roman" w:hAnsi="Times New Roman" w:cs="Times New Roman" w:hint="eastAsia"/>
        </w:rPr>
        <w:t xml:space="preserve">URLLC UE, it is a common understanding that the UE capability, especially non-overlapping CCEs, should be defined per span in order to avoid heavy burden within certain span. </w:t>
      </w:r>
      <w:r w:rsidR="00384523">
        <w:rPr>
          <w:rFonts w:ascii="Times New Roman" w:hAnsi="Times New Roman" w:cs="Times New Roman" w:hint="eastAsia"/>
        </w:rPr>
        <w:t xml:space="preserve">For a URLLC and </w:t>
      </w:r>
      <w:proofErr w:type="spellStart"/>
      <w:r w:rsidR="00384523">
        <w:rPr>
          <w:rFonts w:ascii="Times New Roman" w:hAnsi="Times New Roman" w:cs="Times New Roman" w:hint="eastAsia"/>
        </w:rPr>
        <w:t>eMBB</w:t>
      </w:r>
      <w:proofErr w:type="spellEnd"/>
      <w:r w:rsidR="00384523">
        <w:rPr>
          <w:rFonts w:ascii="Times New Roman" w:hAnsi="Times New Roman" w:cs="Times New Roman" w:hint="eastAsia"/>
        </w:rPr>
        <w:t xml:space="preserve"> capable UE, it has two different PDCCH monitoring capabilities, i.e. Rel-15 slot-level capability and Rel-16 span-level capability.</w:t>
      </w:r>
      <w:r w:rsidR="00384523" w:rsidRPr="00384523">
        <w:rPr>
          <w:rFonts w:ascii="Times New Roman" w:hAnsi="Times New Roman" w:cs="Times New Roman" w:hint="eastAsia"/>
        </w:rPr>
        <w:t xml:space="preserve"> </w:t>
      </w:r>
      <w:r w:rsidR="00384523">
        <w:rPr>
          <w:rFonts w:ascii="Times New Roman" w:hAnsi="Times New Roman" w:cs="Times New Roman" w:hint="eastAsia"/>
        </w:rPr>
        <w:t xml:space="preserve">Per span capability introduces some restrictions on the number of BD and/or non-overlapping CCEs within a span. </w:t>
      </w:r>
      <w:r w:rsidR="00054A95">
        <w:rPr>
          <w:rFonts w:ascii="Times New Roman" w:hAnsi="Times New Roman" w:cs="Times New Roman" w:hint="eastAsia"/>
        </w:rPr>
        <w:t xml:space="preserve"> Hence </w:t>
      </w:r>
      <w:proofErr w:type="spellStart"/>
      <w:r w:rsidR="00054A95">
        <w:rPr>
          <w:rFonts w:ascii="Times New Roman" w:hAnsi="Times New Roman" w:cs="Times New Roman" w:hint="eastAsia"/>
        </w:rPr>
        <w:t>gNB</w:t>
      </w:r>
      <w:proofErr w:type="spellEnd"/>
      <w:r w:rsidR="00054A95">
        <w:rPr>
          <w:rFonts w:ascii="Times New Roman" w:hAnsi="Times New Roman" w:cs="Times New Roman" w:hint="eastAsia"/>
        </w:rPr>
        <w:t xml:space="preserve"> should configure which capability is used depending on the reported PDCCH monitoring capability.  For example, if a UE only reports capability (2</w:t>
      </w:r>
      <w:proofErr w:type="gramStart"/>
      <w:r w:rsidR="00054A95">
        <w:rPr>
          <w:rFonts w:ascii="Times New Roman" w:hAnsi="Times New Roman" w:cs="Times New Roman" w:hint="eastAsia"/>
        </w:rPr>
        <w:t>,2,16</w:t>
      </w:r>
      <w:proofErr w:type="gramEnd"/>
      <w:r w:rsidR="00054A95">
        <w:rPr>
          <w:rFonts w:ascii="Times New Roman" w:hAnsi="Times New Roman" w:cs="Times New Roman" w:hint="eastAsia"/>
        </w:rPr>
        <w:t xml:space="preserve">), </w:t>
      </w:r>
      <w:proofErr w:type="spellStart"/>
      <w:r w:rsidR="00054A95">
        <w:rPr>
          <w:rFonts w:ascii="Times New Roman" w:hAnsi="Times New Roman" w:cs="Times New Roman" w:hint="eastAsia"/>
        </w:rPr>
        <w:t>gNB</w:t>
      </w:r>
      <w:proofErr w:type="spellEnd"/>
      <w:r w:rsidR="00054A95">
        <w:rPr>
          <w:rFonts w:ascii="Times New Roman" w:hAnsi="Times New Roman" w:cs="Times New Roman" w:hint="eastAsia"/>
        </w:rPr>
        <w:t xml:space="preserve"> should not configure Rel-</w:t>
      </w:r>
      <w:r w:rsidR="0004067A">
        <w:rPr>
          <w:rFonts w:ascii="Times New Roman" w:hAnsi="Times New Roman" w:cs="Times New Roman" w:hint="eastAsia"/>
        </w:rPr>
        <w:t xml:space="preserve">15 </w:t>
      </w:r>
      <w:r w:rsidR="00054A95">
        <w:rPr>
          <w:rFonts w:ascii="Times New Roman" w:hAnsi="Times New Roman" w:cs="Times New Roman" w:hint="eastAsia"/>
        </w:rPr>
        <w:t>PDCCH monitoring capability is used.</w:t>
      </w:r>
      <w:r w:rsidR="00384523">
        <w:rPr>
          <w:rFonts w:ascii="Times New Roman" w:hAnsi="Times New Roman" w:cs="Times New Roman" w:hint="eastAsia"/>
        </w:rPr>
        <w:t xml:space="preserve"> </w:t>
      </w:r>
    </w:p>
    <w:p w:rsidR="00B758E2" w:rsidRDefault="00B758E2" w:rsidP="00B758E2">
      <w:pPr>
        <w:pStyle w:val="1"/>
        <w:rPr>
          <w:rFonts w:ascii="Times New Roman" w:hAnsi="Times New Roman"/>
        </w:rPr>
      </w:pPr>
      <w:r>
        <w:rPr>
          <w:rFonts w:ascii="Times New Roman" w:hAnsi="Times New Roman" w:hint="eastAsia"/>
        </w:rPr>
        <w:t>Reduction on PDCCH blocking</w:t>
      </w:r>
    </w:p>
    <w:p w:rsidR="009F31CE" w:rsidRPr="00925E42" w:rsidRDefault="00925E42" w:rsidP="00DE7E3A">
      <w:pPr>
        <w:pStyle w:val="2"/>
        <w:rPr>
          <w:rFonts w:ascii="Times New Roman" w:hAnsi="Times New Roman"/>
        </w:rPr>
      </w:pPr>
      <w:r>
        <w:rPr>
          <w:rFonts w:ascii="Times New Roman" w:eastAsiaTheme="minorEastAsia" w:hAnsi="Times New Roman" w:hint="eastAsia"/>
        </w:rPr>
        <w:t>PDCCH blocking</w:t>
      </w:r>
    </w:p>
    <w:p w:rsidR="005C23E9" w:rsidRDefault="001A466F" w:rsidP="00B8621C">
      <w:pPr>
        <w:rPr>
          <w:rFonts w:ascii="Times New Roman" w:eastAsiaTheme="minorEastAsia" w:hAnsi="Times New Roman" w:cs="Times New Roman"/>
        </w:rPr>
      </w:pPr>
      <w:r w:rsidRPr="00925E42">
        <w:rPr>
          <w:rFonts w:ascii="Times New Roman" w:hAnsi="Times New Roman" w:cs="Times New Roman"/>
        </w:rPr>
        <w:t>We note that increasing the number of CCEs for channel estimation may benefit a single UE but may not solve the PDCCH monitoring capacity from a system perspective.</w:t>
      </w:r>
      <w:r w:rsidR="00FE06FF" w:rsidRPr="00925E42">
        <w:rPr>
          <w:rFonts w:ascii="Times New Roman" w:hAnsi="Times New Roman" w:cs="Times New Roman"/>
        </w:rPr>
        <w:t xml:space="preserve"> </w:t>
      </w:r>
      <w:r w:rsidR="008A253F">
        <w:rPr>
          <w:rFonts w:ascii="Times New Roman" w:hAnsi="Times New Roman" w:cs="Times New Roman" w:hint="eastAsia"/>
        </w:rPr>
        <w:t>Here we c</w:t>
      </w:r>
      <w:r w:rsidR="00FE06FF" w:rsidRPr="00925E42">
        <w:rPr>
          <w:rFonts w:ascii="Times New Roman" w:hAnsi="Times New Roman" w:cs="Times New Roman"/>
        </w:rPr>
        <w:t xml:space="preserve">onsider the case of </w:t>
      </w:r>
      <w:r w:rsidR="00C3062C" w:rsidRPr="00925E42">
        <w:rPr>
          <w:rFonts w:ascii="Times New Roman" w:hAnsi="Times New Roman" w:cs="Times New Roman"/>
        </w:rPr>
        <w:t>cyclic traffic</w:t>
      </w:r>
      <w:r w:rsidRPr="00925E42">
        <w:rPr>
          <w:rFonts w:ascii="Times New Roman" w:hAnsi="Times New Roman" w:cs="Times New Roman"/>
        </w:rPr>
        <w:t xml:space="preserve">, where a group of users need to be </w:t>
      </w:r>
      <w:r w:rsidR="00FE06FF" w:rsidRPr="00925E42">
        <w:rPr>
          <w:rFonts w:ascii="Times New Roman" w:hAnsi="Times New Roman" w:cs="Times New Roman"/>
        </w:rPr>
        <w:t xml:space="preserve">periodically </w:t>
      </w:r>
      <w:r w:rsidRPr="00925E42">
        <w:rPr>
          <w:rFonts w:ascii="Times New Roman" w:hAnsi="Times New Roman" w:cs="Times New Roman"/>
        </w:rPr>
        <w:t>scheduled.</w:t>
      </w:r>
      <w:r w:rsidR="008A253F">
        <w:rPr>
          <w:rFonts w:ascii="Times New Roman" w:hAnsi="Times New Roman" w:cs="Times New Roman" w:hint="eastAsia"/>
        </w:rPr>
        <w:t xml:space="preserve"> </w:t>
      </w:r>
      <w:r w:rsidR="00DF77F8" w:rsidRPr="00925E42">
        <w:rPr>
          <w:rFonts w:ascii="Times New Roman" w:eastAsiaTheme="minorEastAsia" w:hAnsi="Times New Roman" w:cs="Times New Roman"/>
        </w:rPr>
        <w:t xml:space="preserve">In </w:t>
      </w:r>
      <w:r w:rsidR="00AF0FEB">
        <w:rPr>
          <w:rFonts w:ascii="Times New Roman" w:eastAsiaTheme="minorEastAsia" w:hAnsi="Times New Roman" w:cs="Times New Roman" w:hint="eastAsia"/>
        </w:rPr>
        <w:t>T</w:t>
      </w:r>
      <w:r w:rsidR="00AF0FEB" w:rsidRPr="00925E42">
        <w:rPr>
          <w:rFonts w:ascii="Times New Roman" w:eastAsiaTheme="minorEastAsia" w:hAnsi="Times New Roman" w:cs="Times New Roman"/>
        </w:rPr>
        <w:t xml:space="preserve">able </w:t>
      </w:r>
      <w:r w:rsidR="00B03279">
        <w:rPr>
          <w:rFonts w:ascii="Times New Roman" w:eastAsiaTheme="minorEastAsia" w:hAnsi="Times New Roman" w:cs="Times New Roman" w:hint="eastAsia"/>
        </w:rPr>
        <w:t>3</w:t>
      </w:r>
      <w:r w:rsidR="00DF77F8" w:rsidRPr="00925E42">
        <w:rPr>
          <w:rFonts w:ascii="Times New Roman" w:eastAsiaTheme="minorEastAsia" w:hAnsi="Times New Roman" w:cs="Times New Roman"/>
        </w:rPr>
        <w:t>, we give some analyses on PDCCH blockage issue in factory automation scenario with differe</w:t>
      </w:r>
      <w:r w:rsidR="00691255" w:rsidRPr="00925E42">
        <w:rPr>
          <w:rFonts w:ascii="Times New Roman" w:eastAsiaTheme="minorEastAsia" w:hAnsi="Times New Roman" w:cs="Times New Roman"/>
        </w:rPr>
        <w:t xml:space="preserve">nt UE numbers. </w:t>
      </w:r>
      <w:r w:rsidR="002D5924" w:rsidRPr="00925E42">
        <w:rPr>
          <w:rFonts w:ascii="Times New Roman" w:eastAsiaTheme="minorEastAsia" w:hAnsi="Times New Roman" w:cs="Times New Roman"/>
        </w:rPr>
        <w:t xml:space="preserve">We assume the carrier bandwidth is 40 MHz with 30 kHz SCS. The CORESET occupies one OFDM symbol, i.e. 96 RBs are available in each </w:t>
      </w:r>
      <w:r w:rsidR="008A253F">
        <w:rPr>
          <w:rFonts w:ascii="Times New Roman" w:eastAsiaTheme="minorEastAsia" w:hAnsi="Times New Roman" w:cs="Times New Roman" w:hint="eastAsia"/>
        </w:rPr>
        <w:t>monitoring occasion</w:t>
      </w:r>
      <w:r w:rsidR="002D5924" w:rsidRPr="00925E42">
        <w:rPr>
          <w:rFonts w:ascii="Times New Roman" w:eastAsiaTheme="minorEastAsia" w:hAnsi="Times New Roman" w:cs="Times New Roman"/>
        </w:rPr>
        <w:t xml:space="preserve">. The PDCCH monitoring periodicity is 2 OFDM symbols in order to achieve a smaller latency. </w:t>
      </w:r>
      <w:r w:rsidR="00663AD4" w:rsidRPr="00925E42">
        <w:rPr>
          <w:rFonts w:ascii="Times New Roman" w:eastAsiaTheme="minorEastAsia" w:hAnsi="Times New Roman" w:cs="Times New Roman"/>
        </w:rPr>
        <w:t xml:space="preserve">Besides, we assume one-shot transmission is sufficient to achieve 99.9999% reliability to simplify the analyses. Based on the latency evaluation results provided in </w:t>
      </w:r>
      <w:r w:rsidR="00133C1A">
        <w:rPr>
          <w:rFonts w:ascii="Times New Roman" w:eastAsiaTheme="minorEastAsia" w:hAnsi="Times New Roman" w:cs="Times New Roman"/>
        </w:rPr>
        <w:fldChar w:fldCharType="begin"/>
      </w:r>
      <w:r w:rsidR="00133C1A">
        <w:rPr>
          <w:rFonts w:ascii="Times New Roman" w:eastAsiaTheme="minorEastAsia" w:hAnsi="Times New Roman" w:cs="Times New Roman"/>
        </w:rPr>
        <w:instrText xml:space="preserve"> REF _Ref5114774 \r \h </w:instrText>
      </w:r>
      <w:r w:rsidR="00133C1A">
        <w:rPr>
          <w:rFonts w:ascii="Times New Roman" w:eastAsiaTheme="minorEastAsia" w:hAnsi="Times New Roman" w:cs="Times New Roman"/>
        </w:rPr>
      </w:r>
      <w:r w:rsidR="00133C1A">
        <w:rPr>
          <w:rFonts w:ascii="Times New Roman" w:eastAsiaTheme="minorEastAsia" w:hAnsi="Times New Roman" w:cs="Times New Roman"/>
        </w:rPr>
        <w:fldChar w:fldCharType="separate"/>
      </w:r>
      <w:r w:rsidR="00133C1A">
        <w:rPr>
          <w:rFonts w:ascii="Times New Roman" w:eastAsiaTheme="minorEastAsia" w:hAnsi="Times New Roman" w:cs="Times New Roman"/>
        </w:rPr>
        <w:t>[5]</w:t>
      </w:r>
      <w:r w:rsidR="00133C1A">
        <w:rPr>
          <w:rFonts w:ascii="Times New Roman" w:eastAsiaTheme="minorEastAsia" w:hAnsi="Times New Roman" w:cs="Times New Roman"/>
        </w:rPr>
        <w:fldChar w:fldCharType="end"/>
      </w:r>
      <w:r w:rsidR="00663AD4" w:rsidRPr="00925E42">
        <w:rPr>
          <w:rFonts w:ascii="Times New Roman" w:eastAsiaTheme="minorEastAsia" w:hAnsi="Times New Roman" w:cs="Times New Roman"/>
        </w:rPr>
        <w:t xml:space="preserve">, we assume the UE is blocked if it still doesn’t get a chance to be scheduled until </w:t>
      </w:r>
      <w:r w:rsidR="00D232F6">
        <w:rPr>
          <w:rFonts w:ascii="Times New Roman" w:eastAsiaTheme="minorEastAsia" w:hAnsi="Times New Roman" w:cs="Times New Roman" w:hint="eastAsia"/>
        </w:rPr>
        <w:t xml:space="preserve">X </w:t>
      </w:r>
      <w:proofErr w:type="spellStart"/>
      <w:r w:rsidR="00663AD4" w:rsidRPr="00925E42">
        <w:rPr>
          <w:rFonts w:ascii="Times New Roman" w:eastAsiaTheme="minorEastAsia" w:hAnsi="Times New Roman" w:cs="Times New Roman"/>
        </w:rPr>
        <w:t>ms</w:t>
      </w:r>
      <w:proofErr w:type="spellEnd"/>
      <w:r w:rsidR="00663AD4" w:rsidRPr="00925E42">
        <w:rPr>
          <w:rFonts w:ascii="Times New Roman" w:eastAsiaTheme="minorEastAsia" w:hAnsi="Times New Roman" w:cs="Times New Roman"/>
        </w:rPr>
        <w:t xml:space="preserve"> after the packet arrival</w:t>
      </w:r>
      <w:r w:rsidR="00D232F6">
        <w:rPr>
          <w:rFonts w:ascii="Times New Roman" w:eastAsiaTheme="minorEastAsia" w:hAnsi="Times New Roman" w:cs="Times New Roman" w:hint="eastAsia"/>
        </w:rPr>
        <w:t xml:space="preserve"> wherein X </w:t>
      </w:r>
      <w:r w:rsidR="00D232F6">
        <w:rPr>
          <w:rFonts w:ascii="Times New Roman" w:eastAsiaTheme="minorEastAsia" w:hAnsi="Times New Roman" w:cs="Times New Roman" w:hint="eastAsia"/>
        </w:rPr>
        <w:lastRenderedPageBreak/>
        <w:t>depends on the SCS, density of MO and TTI length</w:t>
      </w:r>
      <w:r w:rsidR="00663AD4" w:rsidRPr="00925E42">
        <w:rPr>
          <w:rFonts w:ascii="Times New Roman" w:eastAsiaTheme="minorEastAsia" w:hAnsi="Times New Roman" w:cs="Times New Roman"/>
        </w:rPr>
        <w:t>. The packets for all the UEs are assumed to come simultaneously.</w:t>
      </w:r>
      <w:r w:rsidR="009321FD" w:rsidRPr="00925E42">
        <w:rPr>
          <w:rFonts w:ascii="Times New Roman" w:eastAsiaTheme="minorEastAsia" w:hAnsi="Times New Roman" w:cs="Times New Roman"/>
        </w:rPr>
        <w:t xml:space="preserve"> The AL distribution is determined by </w:t>
      </w:r>
      <w:r w:rsidR="0034254D">
        <w:rPr>
          <w:rFonts w:ascii="Times New Roman" w:eastAsiaTheme="minorEastAsia" w:hAnsi="Times New Roman" w:cs="Times New Roman"/>
        </w:rPr>
        <w:t>geometry shown in the appendix</w:t>
      </w:r>
      <w:r w:rsidR="0034254D">
        <w:rPr>
          <w:rFonts w:ascii="Times New Roman" w:eastAsiaTheme="minorEastAsia" w:hAnsi="Times New Roman" w:cs="Times New Roman" w:hint="eastAsia"/>
        </w:rPr>
        <w:t xml:space="preserve"> with the PDCCH BLER curves provided in</w:t>
      </w:r>
      <w:r w:rsidR="00133C1A">
        <w:rPr>
          <w:rFonts w:ascii="Times New Roman" w:eastAsiaTheme="minorEastAsia" w:hAnsi="Times New Roman" w:cs="Times New Roman" w:hint="eastAsia"/>
        </w:rPr>
        <w:t xml:space="preserve"> </w:t>
      </w:r>
      <w:r w:rsidR="00133C1A">
        <w:rPr>
          <w:rFonts w:ascii="Times New Roman" w:eastAsiaTheme="minorEastAsia" w:hAnsi="Times New Roman" w:cs="Times New Roman"/>
        </w:rPr>
        <w:fldChar w:fldCharType="begin"/>
      </w:r>
      <w:r w:rsidR="00133C1A">
        <w:rPr>
          <w:rFonts w:ascii="Times New Roman" w:eastAsiaTheme="minorEastAsia" w:hAnsi="Times New Roman" w:cs="Times New Roman"/>
        </w:rPr>
        <w:instrText xml:space="preserve"> </w:instrText>
      </w:r>
      <w:r w:rsidR="00133C1A">
        <w:rPr>
          <w:rFonts w:ascii="Times New Roman" w:eastAsiaTheme="minorEastAsia" w:hAnsi="Times New Roman" w:cs="Times New Roman" w:hint="eastAsia"/>
        </w:rPr>
        <w:instrText>REF _Ref525734847 \r \h</w:instrText>
      </w:r>
      <w:r w:rsidR="00133C1A">
        <w:rPr>
          <w:rFonts w:ascii="Times New Roman" w:eastAsiaTheme="minorEastAsia" w:hAnsi="Times New Roman" w:cs="Times New Roman"/>
        </w:rPr>
        <w:instrText xml:space="preserve"> </w:instrText>
      </w:r>
      <w:r w:rsidR="00133C1A">
        <w:rPr>
          <w:rFonts w:ascii="Times New Roman" w:eastAsiaTheme="minorEastAsia" w:hAnsi="Times New Roman" w:cs="Times New Roman"/>
        </w:rPr>
      </w:r>
      <w:r w:rsidR="00133C1A">
        <w:rPr>
          <w:rFonts w:ascii="Times New Roman" w:eastAsiaTheme="minorEastAsia" w:hAnsi="Times New Roman" w:cs="Times New Roman"/>
        </w:rPr>
        <w:fldChar w:fldCharType="separate"/>
      </w:r>
      <w:r w:rsidR="00F05236">
        <w:rPr>
          <w:rFonts w:ascii="Times New Roman" w:eastAsiaTheme="minorEastAsia" w:hAnsi="Times New Roman" w:cs="Times New Roman"/>
        </w:rPr>
        <w:t>[7]</w:t>
      </w:r>
      <w:r w:rsidR="00133C1A">
        <w:rPr>
          <w:rFonts w:ascii="Times New Roman" w:eastAsiaTheme="minorEastAsia" w:hAnsi="Times New Roman" w:cs="Times New Roman"/>
        </w:rPr>
        <w:fldChar w:fldCharType="end"/>
      </w:r>
      <w:r w:rsidR="0034254D">
        <w:rPr>
          <w:rFonts w:ascii="Times New Roman" w:eastAsiaTheme="minorEastAsia" w:hAnsi="Times New Roman" w:cs="Times New Roman" w:hint="eastAsia"/>
        </w:rPr>
        <w:t xml:space="preserve">. The average CCE number for a PDCCH candidate in factory automation scenario is </w:t>
      </w:r>
      <w:r w:rsidR="00844671">
        <w:rPr>
          <w:rFonts w:ascii="Times New Roman" w:eastAsiaTheme="minorEastAsia" w:hAnsi="Times New Roman" w:cs="Times New Roman" w:hint="eastAsia"/>
        </w:rPr>
        <w:t xml:space="preserve">around </w:t>
      </w:r>
      <w:r w:rsidR="00D232F6">
        <w:rPr>
          <w:rFonts w:ascii="Times New Roman" w:eastAsiaTheme="minorEastAsia" w:hAnsi="Times New Roman" w:cs="Times New Roman" w:hint="eastAsia"/>
        </w:rPr>
        <w:t>4</w:t>
      </w:r>
      <w:r w:rsidR="0034254D">
        <w:rPr>
          <w:rFonts w:ascii="Times New Roman" w:eastAsiaTheme="minorEastAsia" w:hAnsi="Times New Roman" w:cs="Times New Roman" w:hint="eastAsia"/>
        </w:rPr>
        <w:t xml:space="preserve">. </w:t>
      </w:r>
      <w:r w:rsidR="00844671">
        <w:rPr>
          <w:rFonts w:ascii="Times New Roman" w:eastAsiaTheme="minorEastAsia" w:hAnsi="Times New Roman" w:cs="Times New Roman" w:hint="eastAsia"/>
        </w:rPr>
        <w:t>As</w:t>
      </w:r>
      <w:r w:rsidR="003B069F">
        <w:rPr>
          <w:rFonts w:ascii="Times New Roman" w:eastAsiaTheme="minorEastAsia" w:hAnsi="Times New Roman" w:cs="Times New Roman" w:hint="eastAsia"/>
        </w:rPr>
        <w:t xml:space="preserve"> the processing time highly depends on the configuration, e.g. the number of MO per slot, the TTI length for PDSCH transmission, etc., we give the blocking number under different assumptions. The distribution of PDCCH monitoring occasion is shown in </w:t>
      </w:r>
      <w:r w:rsidR="00AF0FEB">
        <w:rPr>
          <w:rFonts w:ascii="Times New Roman" w:eastAsiaTheme="minorEastAsia" w:hAnsi="Times New Roman" w:cs="Times New Roman" w:hint="eastAsia"/>
        </w:rPr>
        <w:t>F</w:t>
      </w:r>
      <w:r w:rsidR="003B069F">
        <w:rPr>
          <w:rFonts w:ascii="Times New Roman" w:eastAsiaTheme="minorEastAsia" w:hAnsi="Times New Roman" w:cs="Times New Roman" w:hint="eastAsia"/>
        </w:rPr>
        <w:t xml:space="preserve">igure </w:t>
      </w:r>
      <w:r w:rsidR="00B03279">
        <w:rPr>
          <w:rFonts w:ascii="Times New Roman" w:eastAsiaTheme="minorEastAsia" w:hAnsi="Times New Roman" w:cs="Times New Roman" w:hint="eastAsia"/>
        </w:rPr>
        <w:t>4</w:t>
      </w:r>
      <w:r w:rsidR="003B069F">
        <w:rPr>
          <w:rFonts w:ascii="Times New Roman" w:eastAsiaTheme="minorEastAsia" w:hAnsi="Times New Roman" w:cs="Times New Roman" w:hint="eastAsia"/>
        </w:rPr>
        <w:t>.</w:t>
      </w:r>
      <w:r w:rsidR="00897931">
        <w:rPr>
          <w:rFonts w:ascii="Times New Roman" w:eastAsiaTheme="minorEastAsia" w:hAnsi="Times New Roman" w:cs="Times New Roman" w:hint="eastAsia"/>
        </w:rPr>
        <w:t xml:space="preserve"> </w:t>
      </w:r>
      <w:r w:rsidR="00DA1D10">
        <w:rPr>
          <w:rFonts w:ascii="Times New Roman" w:eastAsiaTheme="minorEastAsia" w:hAnsi="Times New Roman" w:cs="Times New Roman" w:hint="eastAsia"/>
        </w:rPr>
        <w:t xml:space="preserve">For example, if there are 4 MOs within a slot and the TTI length is 2 OS, a UE has to be scheduled within </w:t>
      </w:r>
      <w:r w:rsidR="005C23E9">
        <w:rPr>
          <w:rFonts w:ascii="Times New Roman" w:eastAsiaTheme="minorEastAsia" w:hAnsi="Times New Roman" w:cs="Times New Roman" w:hint="eastAsia"/>
        </w:rPr>
        <w:t>(28-17</w:t>
      </w:r>
      <w:proofErr w:type="gramStart"/>
      <w:r w:rsidR="005C23E9">
        <w:rPr>
          <w:rFonts w:ascii="Times New Roman" w:eastAsiaTheme="minorEastAsia" w:hAnsi="Times New Roman" w:cs="Times New Roman" w:hint="eastAsia"/>
        </w:rPr>
        <w:t>)=</w:t>
      </w:r>
      <w:proofErr w:type="gramEnd"/>
      <w:r w:rsidR="005C23E9">
        <w:rPr>
          <w:rFonts w:ascii="Times New Roman" w:eastAsiaTheme="minorEastAsia" w:hAnsi="Times New Roman" w:cs="Times New Roman" w:hint="eastAsia"/>
        </w:rPr>
        <w:t>11OS as it need</w:t>
      </w:r>
      <w:r w:rsidR="004D5F4E">
        <w:rPr>
          <w:rFonts w:ascii="Times New Roman" w:eastAsiaTheme="minorEastAsia" w:hAnsi="Times New Roman" w:cs="Times New Roman" w:hint="eastAsia"/>
        </w:rPr>
        <w:t>s</w:t>
      </w:r>
      <w:r w:rsidR="005C23E9">
        <w:rPr>
          <w:rFonts w:ascii="Times New Roman" w:eastAsiaTheme="minorEastAsia" w:hAnsi="Times New Roman" w:cs="Times New Roman" w:hint="eastAsia"/>
        </w:rPr>
        <w:t xml:space="preserve"> 17 OS to complete the PDSCH reception.</w:t>
      </w:r>
      <w:r w:rsidR="00844671">
        <w:rPr>
          <w:rFonts w:ascii="Times New Roman" w:eastAsiaTheme="minorEastAsia" w:hAnsi="Times New Roman" w:cs="Times New Roman" w:hint="eastAsia"/>
        </w:rPr>
        <w:t xml:space="preserve"> </w:t>
      </w:r>
      <w:r w:rsidR="005C23E9">
        <w:rPr>
          <w:rFonts w:ascii="Times New Roman" w:eastAsiaTheme="minorEastAsia" w:hAnsi="Times New Roman" w:cs="Times New Roman" w:hint="eastAsia"/>
        </w:rPr>
        <w:t>Otherwise, the UE is accounted as blocked.</w:t>
      </w:r>
      <w:r w:rsidR="00844671">
        <w:rPr>
          <w:rFonts w:ascii="Times New Roman" w:eastAsiaTheme="minorEastAsia" w:hAnsi="Times New Roman" w:cs="Times New Roman" w:hint="eastAsia"/>
        </w:rPr>
        <w:t xml:space="preserve"> </w:t>
      </w:r>
      <w:r w:rsidR="00844671" w:rsidRPr="00925E42">
        <w:rPr>
          <w:rFonts w:ascii="Times New Roman" w:eastAsiaTheme="minorEastAsia" w:hAnsi="Times New Roman" w:cs="Times New Roman"/>
        </w:rPr>
        <w:t xml:space="preserve">It can be observed that PDCCH blocking will increase the outage percentage severely even if </w:t>
      </w:r>
      <w:r w:rsidR="00AF0FEB">
        <w:rPr>
          <w:rFonts w:ascii="Times New Roman" w:eastAsiaTheme="minorEastAsia" w:hAnsi="Times New Roman" w:cs="Times New Roman" w:hint="eastAsia"/>
        </w:rPr>
        <w:t xml:space="preserve">a </w:t>
      </w:r>
      <w:r w:rsidR="00844671" w:rsidRPr="00925E42">
        <w:rPr>
          <w:rFonts w:ascii="Times New Roman" w:eastAsiaTheme="minorEastAsia" w:hAnsi="Times New Roman" w:cs="Times New Roman"/>
        </w:rPr>
        <w:t>single transmission is sufficient.</w:t>
      </w:r>
    </w:p>
    <w:p w:rsidR="00A00454" w:rsidRDefault="00DA1D10" w:rsidP="00A00454">
      <w:pPr>
        <w:jc w:val="center"/>
      </w:pPr>
      <w:r>
        <w:object w:dxaOrig="8503" w:dyaOrig="4874">
          <v:shape id="_x0000_i1029" type="#_x0000_t75" style="width:320.25pt;height:183.75pt" o:ole="">
            <v:imagedata r:id="rId17" o:title=""/>
          </v:shape>
          <o:OLEObject Type="Embed" ProgID="Visio.Drawing.11" ShapeID="_x0000_i1029" DrawAspect="Content" ObjectID="_1631731593" r:id="rId18"/>
        </w:object>
      </w:r>
    </w:p>
    <w:p w:rsidR="00A00454" w:rsidRPr="00A00454" w:rsidRDefault="00B03279" w:rsidP="00A00454">
      <w:pPr>
        <w:jc w:val="center"/>
        <w:rPr>
          <w:rFonts w:ascii="Times New Roman" w:eastAsiaTheme="minorEastAsia" w:hAnsi="Times New Roman" w:cs="Times New Roman"/>
        </w:rPr>
      </w:pPr>
      <w:r w:rsidRPr="00A00454">
        <w:rPr>
          <w:rFonts w:ascii="Times New Roman" w:eastAsiaTheme="minorEastAsia" w:hAnsi="Times New Roman" w:cs="Times New Roman" w:hint="eastAsia"/>
        </w:rPr>
        <w:t>Figure</w:t>
      </w:r>
      <w:r>
        <w:rPr>
          <w:rFonts w:ascii="Times New Roman" w:eastAsiaTheme="minorEastAsia" w:hAnsi="Times New Roman" w:cs="Times New Roman" w:hint="eastAsia"/>
        </w:rPr>
        <w:t xml:space="preserve"> 4</w:t>
      </w:r>
      <w:r w:rsidR="00A00454" w:rsidRPr="00A00454">
        <w:rPr>
          <w:rFonts w:ascii="Times New Roman" w:eastAsiaTheme="minorEastAsia" w:hAnsi="Times New Roman" w:cs="Times New Roman" w:hint="eastAsia"/>
        </w:rPr>
        <w:t>: illustration for the distribution of PDCCH monitoring occasion</w:t>
      </w:r>
    </w:p>
    <w:p w:rsidR="00897931" w:rsidRPr="00995AD0" w:rsidRDefault="007F5514" w:rsidP="00A00454">
      <w:pPr>
        <w:pStyle w:val="a7"/>
        <w:keepNext/>
        <w:jc w:val="center"/>
        <w:rPr>
          <w:rFonts w:eastAsiaTheme="minorEastAsia"/>
          <w:sz w:val="21"/>
          <w:lang w:eastAsia="zh-CN"/>
        </w:rPr>
      </w:pPr>
      <w:r w:rsidRPr="00995AD0">
        <w:rPr>
          <w:sz w:val="21"/>
        </w:rPr>
        <w:t xml:space="preserve">Table </w:t>
      </w:r>
      <w:r w:rsidR="00C7355E" w:rsidRPr="00995AD0">
        <w:rPr>
          <w:rFonts w:eastAsiaTheme="minorEastAsia" w:hint="eastAsia"/>
          <w:sz w:val="21"/>
          <w:lang w:eastAsia="zh-CN"/>
        </w:rPr>
        <w:t>3</w:t>
      </w:r>
      <w:r w:rsidR="00C7355E" w:rsidRPr="00995AD0">
        <w:rPr>
          <w:sz w:val="21"/>
        </w:rPr>
        <w:t xml:space="preserve"> </w:t>
      </w:r>
      <w:r w:rsidRPr="00995AD0">
        <w:rPr>
          <w:rFonts w:eastAsiaTheme="minorEastAsia" w:hint="eastAsia"/>
          <w:sz w:val="21"/>
          <w:lang w:eastAsia="zh-CN"/>
        </w:rPr>
        <w:t>PDCCH blockage in factory automation scenario with different UE numbers</w:t>
      </w:r>
    </w:p>
    <w:tbl>
      <w:tblPr>
        <w:tblStyle w:val="af3"/>
        <w:tblpPr w:leftFromText="180" w:rightFromText="180" w:vertAnchor="text" w:tblpY="1"/>
        <w:tblOverlap w:val="never"/>
        <w:tblW w:w="0" w:type="auto"/>
        <w:tblLook w:val="04A0" w:firstRow="1" w:lastRow="0" w:firstColumn="1" w:lastColumn="0" w:noHBand="0" w:noVBand="1"/>
      </w:tblPr>
      <w:tblGrid>
        <w:gridCol w:w="702"/>
        <w:gridCol w:w="928"/>
        <w:gridCol w:w="665"/>
        <w:gridCol w:w="1924"/>
        <w:gridCol w:w="1418"/>
        <w:gridCol w:w="1417"/>
        <w:gridCol w:w="1418"/>
      </w:tblGrid>
      <w:tr w:rsidR="00897931" w:rsidRPr="00EB0FCF" w:rsidTr="00567F70">
        <w:tc>
          <w:tcPr>
            <w:tcW w:w="702"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Pr>
                <w:rFonts w:eastAsiaTheme="minorEastAsia" w:hint="eastAsia"/>
                <w:lang w:val="en-GB"/>
              </w:rPr>
              <w:t>SCS (kHz)</w:t>
            </w:r>
          </w:p>
        </w:tc>
        <w:tc>
          <w:tcPr>
            <w:tcW w:w="928"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 MO/slot</w:t>
            </w:r>
          </w:p>
        </w:tc>
        <w:tc>
          <w:tcPr>
            <w:tcW w:w="665" w:type="dxa"/>
            <w:vMerge w:val="restart"/>
            <w:shd w:val="clear" w:color="auto" w:fill="BFBFBF" w:themeFill="background1" w:themeFillShade="BF"/>
            <w:vAlign w:val="center"/>
          </w:tcPr>
          <w:p w:rsidR="00897931" w:rsidRPr="00766463" w:rsidRDefault="00897931" w:rsidP="00567F70">
            <w:pPr>
              <w:jc w:val="center"/>
              <w:rPr>
                <w:rFonts w:eastAsiaTheme="minorEastAsia"/>
                <w:lang w:val="en-GB"/>
              </w:rPr>
            </w:pPr>
            <w:r w:rsidRPr="00766463">
              <w:rPr>
                <w:rFonts w:eastAsiaTheme="minorEastAsia" w:hint="eastAsia"/>
                <w:lang w:val="en-GB"/>
              </w:rPr>
              <w:t>TTI (OS)</w:t>
            </w: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DL</w:t>
            </w:r>
          </w:p>
        </w:tc>
        <w:tc>
          <w:tcPr>
            <w:tcW w:w="4253" w:type="dxa"/>
            <w:gridSpan w:val="3"/>
            <w:shd w:val="clear" w:color="auto" w:fill="BFBFBF" w:themeFill="background1" w:themeFillShade="BF"/>
            <w:vAlign w:val="center"/>
          </w:tcPr>
          <w:p w:rsidR="00897931" w:rsidRDefault="00897931" w:rsidP="00567F70">
            <w:pPr>
              <w:jc w:val="center"/>
              <w:rPr>
                <w:rFonts w:eastAsiaTheme="minorEastAsia"/>
                <w:b/>
                <w:lang w:val="en-GB"/>
              </w:rPr>
            </w:pPr>
            <w:r>
              <w:rPr>
                <w:rFonts w:eastAsiaTheme="minorEastAsia"/>
                <w:b/>
                <w:lang w:val="en-GB"/>
              </w:rPr>
              <w:t>N</w:t>
            </w:r>
            <w:r>
              <w:rPr>
                <w:rFonts w:eastAsiaTheme="minorEastAsia" w:hint="eastAsia"/>
                <w:b/>
                <w:lang w:val="en-GB"/>
              </w:rPr>
              <w:t>umber of blocked UE</w:t>
            </w:r>
          </w:p>
        </w:tc>
      </w:tr>
      <w:tr w:rsidR="00897931" w:rsidRPr="00EB0FCF" w:rsidTr="00567F70">
        <w:tc>
          <w:tcPr>
            <w:tcW w:w="702"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928"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665" w:type="dxa"/>
            <w:vMerge/>
            <w:shd w:val="clear" w:color="auto" w:fill="BFBFBF" w:themeFill="background1" w:themeFillShade="BF"/>
            <w:vAlign w:val="center"/>
          </w:tcPr>
          <w:p w:rsidR="00897931" w:rsidRPr="00766463" w:rsidRDefault="00897931" w:rsidP="00567F70">
            <w:pPr>
              <w:jc w:val="center"/>
              <w:rPr>
                <w:rFonts w:eastAsiaTheme="minorEastAsia"/>
                <w:lang w:val="en-GB"/>
              </w:rPr>
            </w:pPr>
          </w:p>
        </w:tc>
        <w:tc>
          <w:tcPr>
            <w:tcW w:w="1924" w:type="dxa"/>
            <w:shd w:val="clear" w:color="auto" w:fill="BFBFBF" w:themeFill="background1" w:themeFillShade="BF"/>
            <w:vAlign w:val="center"/>
          </w:tcPr>
          <w:p w:rsidR="00897931" w:rsidRPr="00EB0FCF" w:rsidRDefault="00897931" w:rsidP="00567F70">
            <w:pPr>
              <w:jc w:val="center"/>
              <w:rPr>
                <w:rFonts w:eastAsiaTheme="minorEastAsia"/>
                <w:b/>
                <w:lang w:val="en-GB"/>
              </w:rPr>
            </w:pPr>
            <w:r w:rsidRPr="00EB0FCF">
              <w:rPr>
                <w:rFonts w:eastAsiaTheme="minorEastAsia" w:hint="eastAsia"/>
                <w:b/>
                <w:lang w:val="en-GB"/>
              </w:rPr>
              <w:t xml:space="preserve">1 </w:t>
            </w:r>
            <w:proofErr w:type="spellStart"/>
            <w:r w:rsidRPr="00EB0FCF">
              <w:rPr>
                <w:rFonts w:eastAsiaTheme="minorEastAsia" w:hint="eastAsia"/>
                <w:b/>
                <w:lang w:val="en-GB"/>
              </w:rPr>
              <w:t>Tx</w:t>
            </w:r>
            <w:proofErr w:type="spellEnd"/>
            <w:r w:rsidRPr="00EB0FCF">
              <w:rPr>
                <w:rFonts w:eastAsiaTheme="minorEastAsia" w:hint="eastAsia"/>
                <w:b/>
                <w:lang w:val="en-GB"/>
              </w:rPr>
              <w:t xml:space="preserve"> </w:t>
            </w:r>
            <w:r w:rsidR="004D5F4E">
              <w:rPr>
                <w:rFonts w:eastAsiaTheme="minorEastAsia" w:hint="eastAsia"/>
                <w:b/>
                <w:lang w:val="en-GB"/>
              </w:rPr>
              <w:t xml:space="preserve">latency </w:t>
            </w:r>
            <w:r w:rsidRPr="00EB0FCF">
              <w:rPr>
                <w:rFonts w:eastAsiaTheme="minorEastAsia" w:hint="eastAsia"/>
                <w:b/>
                <w:lang w:val="en-GB"/>
              </w:rPr>
              <w:t>(</w:t>
            </w:r>
            <w:proofErr w:type="spellStart"/>
            <w:r w:rsidRPr="00EB0FCF">
              <w:rPr>
                <w:rFonts w:eastAsiaTheme="minorEastAsia" w:hint="eastAsia"/>
                <w:b/>
                <w:lang w:val="en-GB"/>
              </w:rPr>
              <w:t>ms</w:t>
            </w:r>
            <w:proofErr w:type="spellEnd"/>
            <w:r w:rsidRPr="00EB0FCF">
              <w:rPr>
                <w:rFonts w:eastAsiaTheme="minorEastAsia" w:hint="eastAsia"/>
                <w:b/>
                <w:lang w:val="en-GB"/>
              </w:rPr>
              <w:t>)</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UE=10</w:t>
            </w:r>
          </w:p>
        </w:tc>
        <w:tc>
          <w:tcPr>
            <w:tcW w:w="1417"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2</w:t>
            </w:r>
            <w:r w:rsidRPr="00925E42">
              <w:rPr>
                <w:rFonts w:ascii="Times New Roman" w:eastAsiaTheme="minorEastAsia" w:hAnsi="Times New Roman" w:cs="Times New Roman"/>
              </w:rPr>
              <w:t>0</w:t>
            </w:r>
          </w:p>
        </w:tc>
        <w:tc>
          <w:tcPr>
            <w:tcW w:w="1418" w:type="dxa"/>
            <w:shd w:val="clear" w:color="auto" w:fill="BFBFBF" w:themeFill="background1" w:themeFillShade="BF"/>
          </w:tcPr>
          <w:p w:rsidR="00897931" w:rsidRPr="00925E42" w:rsidRDefault="00897931" w:rsidP="00567F70">
            <w:pPr>
              <w:rPr>
                <w:rFonts w:ascii="Times New Roman" w:eastAsiaTheme="minorEastAsia" w:hAnsi="Times New Roman" w:cs="Times New Roman"/>
              </w:rPr>
            </w:pPr>
            <w:r w:rsidRPr="00925E42">
              <w:rPr>
                <w:rFonts w:ascii="Times New Roman" w:eastAsiaTheme="minorEastAsia" w:hAnsi="Times New Roman" w:cs="Times New Roman"/>
              </w:rPr>
              <w:t>UE=</w:t>
            </w:r>
            <w:r>
              <w:rPr>
                <w:rFonts w:ascii="Times New Roman" w:eastAsiaTheme="minorEastAsia" w:hAnsi="Times New Roman" w:cs="Times New Roman" w:hint="eastAsia"/>
              </w:rPr>
              <w:t>4</w:t>
            </w:r>
            <w:r w:rsidRPr="00925E42">
              <w:rPr>
                <w:rFonts w:ascii="Times New Roman" w:eastAsiaTheme="minorEastAsia" w:hAnsi="Times New Roman" w:cs="Times New Roman"/>
              </w:rPr>
              <w:t>0</w:t>
            </w:r>
          </w:p>
        </w:tc>
      </w:tr>
      <w:tr w:rsidR="00897931" w:rsidRPr="001142D0" w:rsidTr="00567F70">
        <w:tc>
          <w:tcPr>
            <w:tcW w:w="702" w:type="dxa"/>
            <w:vMerge w:val="restart"/>
            <w:shd w:val="clear" w:color="auto" w:fill="FDE9D9" w:themeFill="accent6" w:themeFillTint="33"/>
            <w:vAlign w:val="center"/>
          </w:tcPr>
          <w:p w:rsidR="00897931" w:rsidRPr="00A904EC" w:rsidRDefault="00897931" w:rsidP="00567F70">
            <w:pPr>
              <w:jc w:val="center"/>
              <w:rPr>
                <w:rFonts w:eastAsiaTheme="minorEastAsia"/>
              </w:rPr>
            </w:pPr>
            <w:r>
              <w:rPr>
                <w:rFonts w:eastAsiaTheme="minorEastAsia" w:hint="eastAsia"/>
              </w:rPr>
              <w:t>30</w:t>
            </w:r>
          </w:p>
        </w:tc>
        <w:tc>
          <w:tcPr>
            <w:tcW w:w="928" w:type="dxa"/>
            <w:vMerge w:val="restart"/>
            <w:shd w:val="clear" w:color="auto" w:fill="FDE9D9" w:themeFill="accent6" w:themeFillTint="33"/>
            <w:vAlign w:val="center"/>
          </w:tcPr>
          <w:p w:rsidR="00897931" w:rsidRPr="005875AD" w:rsidRDefault="00897931" w:rsidP="00567F70">
            <w:pPr>
              <w:jc w:val="center"/>
            </w:pPr>
            <w:r w:rsidRPr="005875AD">
              <w:t>4</w:t>
            </w:r>
          </w:p>
        </w:tc>
        <w:tc>
          <w:tcPr>
            <w:tcW w:w="665" w:type="dxa"/>
            <w:shd w:val="clear" w:color="auto" w:fill="FDE9D9" w:themeFill="accent6" w:themeFillTint="33"/>
            <w:vAlign w:val="center"/>
          </w:tcPr>
          <w:p w:rsidR="00897931" w:rsidRPr="005875AD"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0.58</w:t>
            </w:r>
            <w:r w:rsidR="003B069F">
              <w:rPr>
                <w:rFonts w:hint="eastAsia"/>
              </w:rPr>
              <w:t>(17OS)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8</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28</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0.72</w:t>
            </w:r>
            <w:r w:rsidR="003B069F">
              <w:rPr>
                <w:rFonts w:hint="eastAsia"/>
              </w:rPr>
              <w:t>(21OS)</w:t>
            </w:r>
          </w:p>
        </w:tc>
        <w:tc>
          <w:tcPr>
            <w:tcW w:w="1418" w:type="dxa"/>
            <w:shd w:val="clear" w:color="auto" w:fill="FDE9D9" w:themeFill="accent6" w:themeFillTint="33"/>
            <w:vAlign w:val="center"/>
          </w:tcPr>
          <w:p w:rsidR="00897931" w:rsidRPr="001142D0" w:rsidRDefault="00A00454" w:rsidP="00567F70">
            <w:pPr>
              <w:jc w:val="cente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0.94</w:t>
            </w:r>
            <w:r w:rsidR="003B069F">
              <w:rPr>
                <w:rFonts w:hint="eastAsia"/>
              </w:rPr>
              <w:t>(27OS)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6</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16</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36</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val="restart"/>
            <w:shd w:val="clear" w:color="auto" w:fill="FDE9D9" w:themeFill="accent6" w:themeFillTint="33"/>
            <w:vAlign w:val="center"/>
          </w:tcPr>
          <w:p w:rsidR="00897931" w:rsidRPr="00766463" w:rsidRDefault="00897931" w:rsidP="00567F70">
            <w:pPr>
              <w:jc w:val="center"/>
              <w:rPr>
                <w:rFonts w:eastAsiaTheme="minorEastAsia"/>
                <w:lang w:val="en-GB"/>
              </w:rPr>
            </w:pPr>
            <w:r w:rsidRPr="005875AD">
              <w:t>7</w:t>
            </w:r>
          </w:p>
        </w:tc>
        <w:tc>
          <w:tcPr>
            <w:tcW w:w="665" w:type="dxa"/>
            <w:shd w:val="clear" w:color="auto" w:fill="FDE9D9" w:themeFill="accent6" w:themeFillTint="33"/>
            <w:vAlign w:val="center"/>
          </w:tcPr>
          <w:p w:rsidR="00897931" w:rsidRPr="00766463" w:rsidRDefault="00897931" w:rsidP="00567F70">
            <w:pPr>
              <w:jc w:val="center"/>
            </w:pPr>
            <w:r w:rsidRPr="005875AD">
              <w:t>2</w:t>
            </w:r>
          </w:p>
        </w:tc>
        <w:tc>
          <w:tcPr>
            <w:tcW w:w="1924" w:type="dxa"/>
            <w:shd w:val="clear" w:color="auto" w:fill="FDE9D9" w:themeFill="accent6" w:themeFillTint="33"/>
            <w:vAlign w:val="center"/>
          </w:tcPr>
          <w:p w:rsidR="00897931" w:rsidRPr="001142D0" w:rsidRDefault="00897931" w:rsidP="00567F70">
            <w:pPr>
              <w:jc w:val="center"/>
            </w:pPr>
            <w:r w:rsidRPr="001142D0">
              <w:t>0.51</w:t>
            </w:r>
            <w:r w:rsidR="003B069F">
              <w:rPr>
                <w:rFonts w:hint="eastAsia"/>
              </w:rPr>
              <w:t>(15OS)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12</w:t>
            </w:r>
          </w:p>
        </w:tc>
      </w:tr>
      <w:tr w:rsidR="00897931" w:rsidRPr="001142D0" w:rsidTr="00567F70">
        <w:trPr>
          <w:trHeight w:val="238"/>
        </w:trPr>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4</w:t>
            </w:r>
          </w:p>
        </w:tc>
        <w:tc>
          <w:tcPr>
            <w:tcW w:w="1924" w:type="dxa"/>
            <w:shd w:val="clear" w:color="auto" w:fill="FDE9D9" w:themeFill="accent6" w:themeFillTint="33"/>
            <w:vAlign w:val="center"/>
          </w:tcPr>
          <w:p w:rsidR="00897931" w:rsidRPr="001142D0" w:rsidRDefault="00897931" w:rsidP="00567F70">
            <w:pPr>
              <w:jc w:val="center"/>
            </w:pPr>
            <w:r w:rsidRPr="001142D0">
              <w:t>0.65</w:t>
            </w:r>
            <w:r w:rsidR="003B069F">
              <w:rPr>
                <w:rFonts w:hint="eastAsia"/>
              </w:rPr>
              <w:t>(19OS)</w:t>
            </w:r>
          </w:p>
        </w:tc>
        <w:tc>
          <w:tcPr>
            <w:tcW w:w="1418" w:type="dxa"/>
            <w:shd w:val="clear" w:color="auto" w:fill="FDE9D9" w:themeFill="accent6" w:themeFillTint="33"/>
            <w:vAlign w:val="center"/>
          </w:tcPr>
          <w:p w:rsidR="00897931" w:rsidRPr="001142D0" w:rsidRDefault="00A00454" w:rsidP="00567F70">
            <w:pPr>
              <w:jc w:val="center"/>
            </w:pPr>
            <w:r>
              <w:rPr>
                <w:rFonts w:hint="eastAsia"/>
              </w:rPr>
              <w:t>0</w:t>
            </w:r>
          </w:p>
        </w:tc>
        <w:tc>
          <w:tcPr>
            <w:tcW w:w="1417" w:type="dxa"/>
            <w:shd w:val="clear" w:color="auto" w:fill="FDE9D9" w:themeFill="accent6" w:themeFillTint="33"/>
            <w:vAlign w:val="center"/>
          </w:tcPr>
          <w:p w:rsidR="00897931" w:rsidRPr="00A00454" w:rsidRDefault="00A00454" w:rsidP="00567F70">
            <w:pPr>
              <w:jc w:val="center"/>
            </w:pPr>
            <w:r w:rsidRPr="00A00454">
              <w:rPr>
                <w:rFonts w:hint="eastAsia"/>
              </w:rPr>
              <w:t>0</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20</w:t>
            </w:r>
          </w:p>
        </w:tc>
      </w:tr>
      <w:tr w:rsidR="00897931" w:rsidRPr="001142D0" w:rsidTr="00567F70">
        <w:tc>
          <w:tcPr>
            <w:tcW w:w="702"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928" w:type="dxa"/>
            <w:vMerge/>
            <w:shd w:val="clear" w:color="auto" w:fill="FDE9D9" w:themeFill="accent6" w:themeFillTint="33"/>
            <w:vAlign w:val="center"/>
          </w:tcPr>
          <w:p w:rsidR="00897931" w:rsidRPr="00766463" w:rsidRDefault="00897931" w:rsidP="00567F70">
            <w:pPr>
              <w:jc w:val="center"/>
              <w:rPr>
                <w:rFonts w:eastAsiaTheme="minorEastAsia"/>
                <w:lang w:val="en-GB"/>
              </w:rPr>
            </w:pPr>
          </w:p>
        </w:tc>
        <w:tc>
          <w:tcPr>
            <w:tcW w:w="665" w:type="dxa"/>
            <w:shd w:val="clear" w:color="auto" w:fill="FDE9D9" w:themeFill="accent6" w:themeFillTint="33"/>
            <w:vAlign w:val="center"/>
          </w:tcPr>
          <w:p w:rsidR="00897931" w:rsidRPr="00766463" w:rsidRDefault="00897931" w:rsidP="00567F70">
            <w:pPr>
              <w:jc w:val="center"/>
            </w:pPr>
            <w:r w:rsidRPr="005875AD">
              <w:t>7</w:t>
            </w:r>
          </w:p>
        </w:tc>
        <w:tc>
          <w:tcPr>
            <w:tcW w:w="1924" w:type="dxa"/>
            <w:shd w:val="clear" w:color="auto" w:fill="FDE9D9" w:themeFill="accent6" w:themeFillTint="33"/>
            <w:vAlign w:val="center"/>
          </w:tcPr>
          <w:p w:rsidR="00897931" w:rsidRPr="001142D0" w:rsidRDefault="00897931" w:rsidP="00567F70">
            <w:pPr>
              <w:jc w:val="center"/>
            </w:pPr>
            <w:r w:rsidRPr="001142D0">
              <w:t>0.87</w:t>
            </w:r>
            <w:r w:rsidR="003B069F">
              <w:rPr>
                <w:rFonts w:hint="eastAsia"/>
              </w:rPr>
              <w:t>(25OS)</w:t>
            </w:r>
          </w:p>
        </w:tc>
        <w:tc>
          <w:tcPr>
            <w:tcW w:w="1418"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2</w:t>
            </w:r>
          </w:p>
        </w:tc>
        <w:tc>
          <w:tcPr>
            <w:tcW w:w="1417" w:type="dxa"/>
            <w:shd w:val="clear" w:color="auto" w:fill="FDE9D9" w:themeFill="accent6" w:themeFillTint="33"/>
            <w:vAlign w:val="center"/>
          </w:tcPr>
          <w:p w:rsidR="00897931" w:rsidRPr="00A00454" w:rsidRDefault="00A00454" w:rsidP="00567F70">
            <w:pPr>
              <w:jc w:val="center"/>
              <w:rPr>
                <w:color w:val="FF0000"/>
              </w:rPr>
            </w:pPr>
            <w:r w:rsidRPr="00A00454">
              <w:rPr>
                <w:rFonts w:hint="eastAsia"/>
                <w:color w:val="FF0000"/>
              </w:rPr>
              <w:t>12</w:t>
            </w:r>
          </w:p>
        </w:tc>
        <w:tc>
          <w:tcPr>
            <w:tcW w:w="1418" w:type="dxa"/>
            <w:shd w:val="clear" w:color="auto" w:fill="FDE9D9" w:themeFill="accent6" w:themeFillTint="33"/>
          </w:tcPr>
          <w:p w:rsidR="00897931" w:rsidRPr="00A00454" w:rsidRDefault="00A00454" w:rsidP="00567F70">
            <w:pPr>
              <w:jc w:val="center"/>
              <w:rPr>
                <w:color w:val="FF0000"/>
              </w:rPr>
            </w:pPr>
            <w:r w:rsidRPr="00A00454">
              <w:rPr>
                <w:rFonts w:hint="eastAsia"/>
                <w:color w:val="FF0000"/>
              </w:rPr>
              <w:t>32</w:t>
            </w:r>
          </w:p>
        </w:tc>
      </w:tr>
    </w:tbl>
    <w:p w:rsidR="00897931" w:rsidRPr="00925E42" w:rsidRDefault="00567F70" w:rsidP="00B8621C">
      <w:pPr>
        <w:rPr>
          <w:rFonts w:ascii="Times New Roman" w:eastAsiaTheme="minorEastAsia" w:hAnsi="Times New Roman" w:cs="Times New Roman"/>
        </w:rPr>
      </w:pPr>
      <w:r>
        <w:rPr>
          <w:rFonts w:ascii="Times New Roman" w:eastAsiaTheme="minorEastAsia" w:hAnsi="Times New Roman" w:cs="Times New Roman"/>
        </w:rPr>
        <w:br w:type="textWrapping" w:clear="all"/>
      </w: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1</w:t>
      </w:r>
      <w:r w:rsidRPr="00A21804">
        <w:rPr>
          <w:rFonts w:ascii="Times New Roman" w:eastAsiaTheme="minorEastAsia" w:hAnsi="Times New Roman" w:cs="Times New Roman"/>
          <w:b/>
        </w:rPr>
        <w:t xml:space="preserve">: PDCCH blocking degrades the system performance significantly even if </w:t>
      </w:r>
      <w:r w:rsidR="00AF0FEB">
        <w:rPr>
          <w:rFonts w:ascii="Times New Roman" w:eastAsiaTheme="minorEastAsia" w:hAnsi="Times New Roman" w:cs="Times New Roman" w:hint="eastAsia"/>
          <w:b/>
        </w:rPr>
        <w:t xml:space="preserve">a </w:t>
      </w:r>
      <w:r w:rsidRPr="00A21804">
        <w:rPr>
          <w:rFonts w:ascii="Times New Roman" w:eastAsiaTheme="minorEastAsia" w:hAnsi="Times New Roman" w:cs="Times New Roman"/>
          <w:b/>
        </w:rPr>
        <w:t>single transmission is sufficient.</w:t>
      </w:r>
    </w:p>
    <w:p w:rsidR="009321FD" w:rsidRPr="00925E42" w:rsidRDefault="009321FD" w:rsidP="00B8621C">
      <w:pPr>
        <w:rPr>
          <w:rFonts w:ascii="Times New Roman" w:eastAsiaTheme="minorEastAsia" w:hAnsi="Times New Roman" w:cs="Times New Roman"/>
        </w:rPr>
      </w:pPr>
    </w:p>
    <w:p w:rsidR="009321FD" w:rsidRPr="00925E42" w:rsidRDefault="009321FD"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It should be noticed that the heavy PDCCH overhead will also increase the resource utilization of PDSCH. Additionally, the </w:t>
      </w:r>
      <w:r w:rsidR="00E305FD">
        <w:rPr>
          <w:rFonts w:ascii="Times New Roman" w:eastAsiaTheme="minorEastAsia" w:hAnsi="Times New Roman" w:cs="Times New Roman" w:hint="eastAsia"/>
        </w:rPr>
        <w:t>outage</w:t>
      </w:r>
      <w:r w:rsidRPr="00925E42">
        <w:rPr>
          <w:rFonts w:ascii="Times New Roman" w:eastAsiaTheme="minorEastAsia" w:hAnsi="Times New Roman" w:cs="Times New Roman"/>
        </w:rPr>
        <w:t xml:space="preserve"> performance may be further deteriorated if retransmission is </w:t>
      </w:r>
      <w:r w:rsidR="008C0EF2">
        <w:rPr>
          <w:rFonts w:ascii="Times New Roman" w:eastAsiaTheme="minorEastAsia" w:hAnsi="Times New Roman" w:cs="Times New Roman" w:hint="eastAsia"/>
        </w:rPr>
        <w:t>considered</w:t>
      </w:r>
      <w:r w:rsidRPr="00925E42">
        <w:rPr>
          <w:rFonts w:ascii="Times New Roman" w:eastAsiaTheme="minorEastAsia" w:hAnsi="Times New Roman" w:cs="Times New Roman"/>
        </w:rPr>
        <w:t>.</w:t>
      </w:r>
    </w:p>
    <w:p w:rsidR="009321FD" w:rsidRPr="00925E42" w:rsidRDefault="009321FD" w:rsidP="00B8621C">
      <w:pPr>
        <w:rPr>
          <w:rFonts w:ascii="Times New Roman" w:eastAsiaTheme="minorEastAsia" w:hAnsi="Times New Roman" w:cs="Times New Roman"/>
        </w:rPr>
      </w:pPr>
    </w:p>
    <w:p w:rsidR="009321FD" w:rsidRPr="00A21804" w:rsidRDefault="009321FD" w:rsidP="00B8621C">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2</w:t>
      </w:r>
      <w:r w:rsidRPr="00A21804">
        <w:rPr>
          <w:rFonts w:ascii="Times New Roman" w:eastAsiaTheme="minorEastAsia" w:hAnsi="Times New Roman" w:cs="Times New Roman"/>
          <w:b/>
        </w:rPr>
        <w:t xml:space="preserve">: </w:t>
      </w:r>
      <w:r w:rsidR="00925E42" w:rsidRPr="00A21804">
        <w:rPr>
          <w:rFonts w:ascii="Times New Roman" w:eastAsiaTheme="minorEastAsia" w:hAnsi="Times New Roman" w:cs="Times New Roman"/>
          <w:b/>
        </w:rPr>
        <w:t xml:space="preserve">The </w:t>
      </w:r>
      <w:r w:rsidR="00E305FD">
        <w:rPr>
          <w:rFonts w:ascii="Times New Roman" w:eastAsiaTheme="minorEastAsia" w:hAnsi="Times New Roman" w:cs="Times New Roman" w:hint="eastAsia"/>
          <w:b/>
        </w:rPr>
        <w:t>outage</w:t>
      </w:r>
      <w:r w:rsidR="00925E42" w:rsidRPr="00A21804">
        <w:rPr>
          <w:rFonts w:ascii="Times New Roman" w:eastAsiaTheme="minorEastAsia" w:hAnsi="Times New Roman" w:cs="Times New Roman"/>
          <w:b/>
        </w:rPr>
        <w:t xml:space="preserve"> performance may be further deteriorated if PDSCH collision and retransmission are both considered.</w:t>
      </w:r>
    </w:p>
    <w:p w:rsidR="00D5245C" w:rsidRDefault="00663AD4" w:rsidP="00B8621C">
      <w:pPr>
        <w:rPr>
          <w:rFonts w:ascii="Times New Roman" w:eastAsiaTheme="minorEastAsia" w:hAnsi="Times New Roman" w:cs="Times New Roman"/>
        </w:rPr>
      </w:pPr>
      <w:r w:rsidRPr="00925E42">
        <w:rPr>
          <w:rFonts w:ascii="Times New Roman" w:eastAsiaTheme="minorEastAsia" w:hAnsi="Times New Roman" w:cs="Times New Roman"/>
        </w:rPr>
        <w:t xml:space="preserve"> </w:t>
      </w:r>
    </w:p>
    <w:p w:rsidR="00925E42" w:rsidRDefault="00925E42" w:rsidP="00B8621C">
      <w:pPr>
        <w:rPr>
          <w:rFonts w:ascii="Times New Roman" w:eastAsiaTheme="minorEastAsia" w:hAnsi="Times New Roman" w:cs="Times New Roman"/>
        </w:rPr>
      </w:pPr>
      <w:r>
        <w:rPr>
          <w:rFonts w:ascii="Times New Roman" w:eastAsiaTheme="minorEastAsia" w:hAnsi="Times New Roman" w:cs="Times New Roman" w:hint="eastAsia"/>
        </w:rPr>
        <w:t xml:space="preserve">The system evaluation results are shown in </w:t>
      </w:r>
      <w:r w:rsidR="008533B3">
        <w:rPr>
          <w:rFonts w:ascii="Times New Roman" w:eastAsiaTheme="minorEastAsia" w:hAnsi="Times New Roman" w:cs="Times New Roman" w:hint="eastAsia"/>
        </w:rPr>
        <w:t xml:space="preserve">Figure </w:t>
      </w:r>
      <w:r w:rsidR="00B03279">
        <w:rPr>
          <w:rFonts w:ascii="Times New Roman" w:eastAsiaTheme="minorEastAsia" w:hAnsi="Times New Roman" w:cs="Times New Roman" w:hint="eastAsia"/>
        </w:rPr>
        <w:t>5</w:t>
      </w:r>
      <w:r>
        <w:rPr>
          <w:rFonts w:ascii="Times New Roman" w:eastAsiaTheme="minorEastAsia" w:hAnsi="Times New Roman" w:cs="Times New Roman" w:hint="eastAsia"/>
        </w:rPr>
        <w:t xml:space="preserve">. The scenario of factory automation is assumed. 20 UEs are dropped within one cell whose packets arrive simultaneously. 2-OS TTI is assumed and the first symbol </w:t>
      </w:r>
      <w:r w:rsidR="00650551">
        <w:rPr>
          <w:rFonts w:ascii="Times New Roman" w:eastAsiaTheme="minorEastAsia" w:hAnsi="Times New Roman" w:cs="Times New Roman" w:hint="eastAsia"/>
        </w:rPr>
        <w:t xml:space="preserve">within the TTI </w:t>
      </w:r>
      <w:r>
        <w:rPr>
          <w:rFonts w:ascii="Times New Roman" w:eastAsiaTheme="minorEastAsia" w:hAnsi="Times New Roman" w:cs="Times New Roman" w:hint="eastAsia"/>
        </w:rPr>
        <w:t>is configured as CORESET which cannot be used for PDSCH transmission</w:t>
      </w:r>
      <w:r w:rsidR="00BE4FD1">
        <w:rPr>
          <w:rFonts w:ascii="Times New Roman" w:eastAsiaTheme="minorEastAsia" w:hAnsi="Times New Roman" w:cs="Times New Roman" w:hint="eastAsia"/>
        </w:rPr>
        <w:t xml:space="preserve">. The other detailed assumptions can be found in the appendix. </w:t>
      </w:r>
    </w:p>
    <w:p w:rsidR="00BE4FD1" w:rsidRDefault="00FF074F" w:rsidP="00BE4FD1">
      <w:pPr>
        <w:jc w:val="center"/>
        <w:rPr>
          <w:rFonts w:ascii="Times New Roman" w:eastAsiaTheme="minorEastAsia" w:hAnsi="Times New Roman" w:cs="Times New Roman"/>
        </w:rPr>
      </w:pPr>
      <w:r>
        <w:rPr>
          <w:noProof/>
        </w:rPr>
        <w:lastRenderedPageBreak/>
        <w:drawing>
          <wp:inline distT="0" distB="0" distL="0" distR="0" wp14:anchorId="5C7546B8" wp14:editId="1A26FB21">
            <wp:extent cx="2537460" cy="1784458"/>
            <wp:effectExtent l="0" t="0" r="0" b="6350"/>
            <wp:docPr id="1" name="图片 1" descr="cid:image003.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jpg@01D4E890.3E14761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539504" cy="1785896"/>
                    </a:xfrm>
                    <a:prstGeom prst="rect">
                      <a:avLst/>
                    </a:prstGeom>
                    <a:noFill/>
                    <a:ln>
                      <a:noFill/>
                    </a:ln>
                  </pic:spPr>
                </pic:pic>
              </a:graphicData>
            </a:graphic>
          </wp:inline>
        </w:drawing>
      </w:r>
    </w:p>
    <w:p w:rsidR="007F5514" w:rsidRDefault="00B03279" w:rsidP="00BE4FD1">
      <w:pPr>
        <w:jc w:val="center"/>
        <w:rPr>
          <w:rFonts w:ascii="Times New Roman" w:eastAsiaTheme="minorEastAsia" w:hAnsi="Times New Roman" w:cs="Times New Roman"/>
        </w:rPr>
      </w:pPr>
      <w:r>
        <w:rPr>
          <w:rFonts w:ascii="Times New Roman" w:eastAsiaTheme="minorEastAsia" w:hAnsi="Times New Roman" w:cs="Times New Roman" w:hint="eastAsia"/>
        </w:rPr>
        <w:t>Figure 5</w:t>
      </w:r>
      <w:r w:rsidR="007F5514">
        <w:rPr>
          <w:rFonts w:ascii="Times New Roman" w:eastAsiaTheme="minorEastAsia" w:hAnsi="Times New Roman" w:cs="Times New Roman" w:hint="eastAsia"/>
        </w:rPr>
        <w:t>: Evaluation results for factory automation involving PDCCH blockage</w:t>
      </w:r>
    </w:p>
    <w:p w:rsidR="00786C1E" w:rsidRDefault="00786C1E" w:rsidP="00BE4FD1">
      <w:pPr>
        <w:rPr>
          <w:rFonts w:ascii="Times New Roman" w:eastAsiaTheme="minorEastAsia" w:hAnsi="Times New Roman" w:cs="Times New Roman"/>
        </w:rPr>
      </w:pPr>
    </w:p>
    <w:p w:rsidR="00BE4FD1" w:rsidRDefault="00BE4FD1" w:rsidP="00BE4FD1">
      <w:pPr>
        <w:rPr>
          <w:rFonts w:ascii="Times New Roman" w:eastAsiaTheme="minorEastAsia" w:hAnsi="Times New Roman" w:cs="Times New Roman"/>
        </w:rPr>
      </w:pPr>
      <w:r>
        <w:rPr>
          <w:rFonts w:ascii="Times New Roman" w:eastAsiaTheme="minorEastAsia" w:hAnsi="Times New Roman" w:cs="Times New Roman" w:hint="eastAsia"/>
        </w:rPr>
        <w:t>Based on the above SLS evaluation results, we have the following observations:</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sidRPr="00BE4FD1">
        <w:rPr>
          <w:rFonts w:ascii="Times New Roman" w:eastAsiaTheme="minorEastAsia" w:hAnsi="Times New Roman"/>
          <w:sz w:val="21"/>
          <w:szCs w:val="21"/>
          <w:lang w:eastAsia="zh-CN"/>
        </w:rPr>
        <w:t>I</w:t>
      </w:r>
      <w:r w:rsidRPr="00BE4FD1">
        <w:rPr>
          <w:rFonts w:ascii="Times New Roman" w:eastAsiaTheme="minorEastAsia" w:hAnsi="Times New Roman" w:hint="eastAsia"/>
          <w:sz w:val="21"/>
          <w:szCs w:val="21"/>
          <w:lang w:eastAsia="zh-CN"/>
        </w:rPr>
        <w:t>f PDCCH</w:t>
      </w:r>
      <w:r>
        <w:rPr>
          <w:rFonts w:ascii="Times New Roman" w:eastAsiaTheme="minorEastAsia" w:hAnsi="Times New Roman" w:hint="eastAsia"/>
          <w:sz w:val="21"/>
          <w:szCs w:val="21"/>
          <w:lang w:eastAsia="zh-CN"/>
        </w:rPr>
        <w:t xml:space="preserve"> capacity is always assumed as sufficient, even if 20 UEs are dropped per cell with simultaneous packet arrival, there are still more than 80% UEs </w:t>
      </w:r>
      <w:r>
        <w:rPr>
          <w:rFonts w:ascii="Times New Roman" w:eastAsiaTheme="minorEastAsia" w:hAnsi="Times New Roman"/>
          <w:sz w:val="21"/>
          <w:szCs w:val="21"/>
          <w:lang w:eastAsia="zh-CN"/>
        </w:rPr>
        <w:t>satisfy</w:t>
      </w:r>
      <w:r>
        <w:rPr>
          <w:rFonts w:ascii="Times New Roman" w:eastAsiaTheme="minorEastAsia" w:hAnsi="Times New Roman" w:hint="eastAsia"/>
          <w:sz w:val="21"/>
          <w:szCs w:val="21"/>
          <w:lang w:eastAsia="zh-CN"/>
        </w:rPr>
        <w:t xml:space="preserve"> the latency and reliability requirement for factory automation</w:t>
      </w:r>
    </w:p>
    <w:p w:rsidR="00BE4FD1" w:rsidRDefault="00BE4FD1" w:rsidP="003E534A">
      <w:pPr>
        <w:pStyle w:val="af2"/>
        <w:numPr>
          <w:ilvl w:val="0"/>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If PDCCH capacity is taken into </w:t>
      </w:r>
      <w:r>
        <w:rPr>
          <w:rFonts w:ascii="Times New Roman" w:eastAsiaTheme="minorEastAsia" w:hAnsi="Times New Roman"/>
          <w:sz w:val="21"/>
          <w:szCs w:val="21"/>
          <w:lang w:eastAsia="zh-CN"/>
        </w:rPr>
        <w:t>account</w:t>
      </w:r>
      <w:r>
        <w:rPr>
          <w:rFonts w:ascii="Times New Roman" w:eastAsiaTheme="minorEastAsia" w:hAnsi="Times New Roman" w:hint="eastAsia"/>
          <w:sz w:val="21"/>
          <w:szCs w:val="21"/>
          <w:lang w:eastAsia="zh-CN"/>
        </w:rPr>
        <w:t xml:space="preserve">, the system performance degrades significantly wherein only </w:t>
      </w:r>
      <w:r w:rsidR="001777D9">
        <w:rPr>
          <w:rFonts w:ascii="Times New Roman" w:eastAsiaTheme="minorEastAsia" w:hAnsi="Times New Roman" w:hint="eastAsia"/>
          <w:sz w:val="21"/>
          <w:szCs w:val="21"/>
          <w:lang w:eastAsia="zh-CN"/>
        </w:rPr>
        <w:t>around</w:t>
      </w:r>
      <w:r>
        <w:rPr>
          <w:rFonts w:ascii="Times New Roman" w:eastAsiaTheme="minorEastAsia" w:hAnsi="Times New Roman" w:hint="eastAsia"/>
          <w:sz w:val="21"/>
          <w:szCs w:val="21"/>
          <w:lang w:eastAsia="zh-CN"/>
        </w:rPr>
        <w:t xml:space="preserve"> </w:t>
      </w:r>
      <w:r w:rsidR="001777D9">
        <w:rPr>
          <w:rFonts w:ascii="Times New Roman" w:eastAsiaTheme="minorEastAsia" w:hAnsi="Times New Roman" w:hint="eastAsia"/>
          <w:sz w:val="21"/>
          <w:szCs w:val="21"/>
          <w:lang w:eastAsia="zh-CN"/>
        </w:rPr>
        <w:t>6-7</w:t>
      </w:r>
      <w:r>
        <w:rPr>
          <w:rFonts w:ascii="Times New Roman" w:eastAsiaTheme="minorEastAsia" w:hAnsi="Times New Roman" w:hint="eastAsia"/>
          <w:sz w:val="21"/>
          <w:szCs w:val="21"/>
          <w:lang w:eastAsia="zh-CN"/>
        </w:rPr>
        <w:t>% UE can satisfy the latency and reliability requirement for factory automation</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PDCCH blockage signifi</w:t>
      </w:r>
      <w:r>
        <w:rPr>
          <w:rFonts w:ascii="Times New Roman" w:eastAsiaTheme="minorEastAsia" w:hAnsi="Times New Roman" w:hint="eastAsia"/>
          <w:sz w:val="21"/>
          <w:szCs w:val="21"/>
          <w:lang w:eastAsia="zh-CN"/>
        </w:rPr>
        <w:t>cantly increases the transmission latency</w:t>
      </w:r>
    </w:p>
    <w:p w:rsidR="00BE4FD1" w:rsidRDefault="00BE4FD1" w:rsidP="003E534A">
      <w:pPr>
        <w:pStyle w:val="af2"/>
        <w:numPr>
          <w:ilvl w:val="1"/>
          <w:numId w:val="9"/>
        </w:numPr>
        <w:ind w:firstLine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 xml:space="preserve">PDCCH overhead </w:t>
      </w:r>
      <w:r w:rsidR="00A21804">
        <w:rPr>
          <w:rFonts w:ascii="Times New Roman" w:eastAsiaTheme="minorEastAsia" w:hAnsi="Times New Roman" w:hint="eastAsia"/>
          <w:sz w:val="21"/>
          <w:szCs w:val="21"/>
          <w:lang w:eastAsia="zh-CN"/>
        </w:rPr>
        <w:t>reduce</w:t>
      </w:r>
      <w:r w:rsidR="00786C1E">
        <w:rPr>
          <w:rFonts w:ascii="Times New Roman" w:eastAsiaTheme="minorEastAsia" w:hAnsi="Times New Roman" w:hint="eastAsia"/>
          <w:sz w:val="21"/>
          <w:szCs w:val="21"/>
          <w:lang w:eastAsia="zh-CN"/>
        </w:rPr>
        <w:t>s</w:t>
      </w:r>
      <w:r w:rsidR="00A21804">
        <w:rPr>
          <w:rFonts w:ascii="Times New Roman" w:eastAsiaTheme="minorEastAsia" w:hAnsi="Times New Roman" w:hint="eastAsia"/>
          <w:sz w:val="21"/>
          <w:szCs w:val="21"/>
          <w:lang w:eastAsia="zh-CN"/>
        </w:rPr>
        <w:t xml:space="preserve"> the available resources for PDSCH, which increase the collision between data channel</w:t>
      </w:r>
    </w:p>
    <w:p w:rsidR="00A21804" w:rsidRDefault="00A21804" w:rsidP="00A21804">
      <w:pPr>
        <w:rPr>
          <w:rFonts w:ascii="Times New Roman" w:eastAsiaTheme="minorEastAsia" w:hAnsi="Times New Roman"/>
        </w:rPr>
      </w:pPr>
    </w:p>
    <w:p w:rsidR="00A21804" w:rsidRPr="00A21804" w:rsidRDefault="00A21804" w:rsidP="00A21804">
      <w:pPr>
        <w:rPr>
          <w:rFonts w:ascii="Times New Roman" w:eastAsiaTheme="minorEastAsia" w:hAnsi="Times New Roman"/>
          <w:b/>
        </w:rPr>
      </w:pPr>
      <w:r w:rsidRPr="00A21804">
        <w:rPr>
          <w:rFonts w:ascii="Times New Roman" w:eastAsiaTheme="minorEastAsia" w:hAnsi="Times New Roman" w:hint="eastAsia"/>
          <w:b/>
        </w:rPr>
        <w:t>Observation</w:t>
      </w:r>
      <w:r w:rsidR="007F5514">
        <w:rPr>
          <w:rFonts w:ascii="Times New Roman" w:eastAsiaTheme="minorEastAsia" w:hAnsi="Times New Roman" w:hint="eastAsia"/>
          <w:b/>
        </w:rPr>
        <w:t xml:space="preserve"> </w:t>
      </w:r>
      <w:r w:rsidR="00B758E2">
        <w:rPr>
          <w:rFonts w:ascii="Times New Roman" w:eastAsiaTheme="minorEastAsia" w:hAnsi="Times New Roman" w:hint="eastAsia"/>
          <w:b/>
        </w:rPr>
        <w:t>3</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925E42" w:rsidRPr="00925E42" w:rsidRDefault="00925E42" w:rsidP="00B8621C">
      <w:pPr>
        <w:pStyle w:val="2"/>
        <w:rPr>
          <w:rFonts w:ascii="Times New Roman" w:hAnsi="Times New Roman"/>
        </w:rPr>
      </w:pPr>
      <w:r w:rsidRPr="00925E42">
        <w:rPr>
          <w:rFonts w:ascii="Times New Roman" w:hAnsi="Times New Roman"/>
        </w:rPr>
        <w:t>Configured scheduling assignments</w:t>
      </w:r>
    </w:p>
    <w:p w:rsidR="00A21804" w:rsidRPr="00925E42" w:rsidRDefault="00A21804" w:rsidP="00A21804">
      <w:pPr>
        <w:rPr>
          <w:rFonts w:ascii="Times New Roman" w:eastAsiaTheme="minorEastAsia" w:hAnsi="Times New Roman" w:cs="Times New Roman"/>
        </w:rPr>
      </w:pPr>
      <w:r w:rsidRPr="00925E42">
        <w:rPr>
          <w:rFonts w:ascii="Times New Roman" w:hAnsi="Times New Roman" w:cs="Times New Roman"/>
        </w:rPr>
        <w:t xml:space="preserve">Since the PDCCH capacity scales with the number of UEs, a smarter scheduling approach would be to provide a configured DL assignment and/or UL grant with same periodicity as the application’s duty cycle.  </w:t>
      </w:r>
    </w:p>
    <w:p w:rsidR="00B8621C" w:rsidRPr="00925E42" w:rsidRDefault="00B8621C" w:rsidP="00B8621C">
      <w:pPr>
        <w:rPr>
          <w:rFonts w:ascii="Times New Roman" w:hAnsi="Times New Roman" w:cs="Times New Roman"/>
        </w:rPr>
      </w:pPr>
      <w:r w:rsidRPr="00925E42">
        <w:rPr>
          <w:rFonts w:ascii="Times New Roman" w:hAnsi="Times New Roman" w:cs="Times New Roma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sidRPr="00925E42">
        <w:rPr>
          <w:rFonts w:ascii="Times New Roman" w:hAnsi="Times New Roman" w:cs="Times New Roman"/>
        </w:rPr>
        <w:t>, and possibly multi-TRP transmission</w:t>
      </w:r>
      <w:r w:rsidRPr="00925E42">
        <w:rPr>
          <w:rFonts w:ascii="Times New Roman" w:hAnsi="Times New Roman" w:cs="Times New Roman"/>
        </w:rPr>
        <w:t xml:space="preserve">. </w:t>
      </w:r>
    </w:p>
    <w:p w:rsidR="00B8621C" w:rsidRPr="00925E42" w:rsidRDefault="00B8621C" w:rsidP="00A926F4">
      <w:pPr>
        <w:rPr>
          <w:rFonts w:ascii="Times New Roman" w:hAnsi="Times New Roman" w:cs="Times New Roman"/>
        </w:rPr>
      </w:pPr>
    </w:p>
    <w:p w:rsidR="00143C39" w:rsidRPr="00925E42" w:rsidRDefault="003B1B52" w:rsidP="00A926F4">
      <w:pPr>
        <w:rPr>
          <w:rFonts w:ascii="Times New Roman" w:hAnsi="Times New Roman" w:cs="Times New Roman"/>
        </w:rPr>
      </w:pPr>
      <w:r w:rsidRPr="00925E42">
        <w:rPr>
          <w:rFonts w:ascii="Times New Roman" w:hAnsi="Times New Roman" w:cs="Times New Roman"/>
        </w:rPr>
        <w:t xml:space="preserve">A </w:t>
      </w:r>
      <w:r w:rsidR="00D0143F" w:rsidRPr="00925E42">
        <w:rPr>
          <w:rFonts w:ascii="Times New Roman" w:hAnsi="Times New Roman" w:cs="Times New Roman"/>
        </w:rPr>
        <w:t>possible solution is to configure a UE with multiple configured DL assignment</w:t>
      </w:r>
      <w:r w:rsidR="002268B7" w:rsidRPr="00925E42">
        <w:rPr>
          <w:rFonts w:ascii="Times New Roman" w:hAnsi="Times New Roman" w:cs="Times New Roman"/>
        </w:rPr>
        <w:t xml:space="preserve"> configuration</w:t>
      </w:r>
      <w:r w:rsidR="00D0143F" w:rsidRPr="00925E42">
        <w:rPr>
          <w:rFonts w:ascii="Times New Roman" w:hAnsi="Times New Roman" w:cs="Times New Roman"/>
        </w:rPr>
        <w:t>s</w:t>
      </w:r>
      <w:r w:rsidR="002268B7" w:rsidRPr="00925E42">
        <w:rPr>
          <w:rFonts w:ascii="Times New Roman" w:hAnsi="Times New Roman" w:cs="Times New Roman"/>
        </w:rPr>
        <w:t xml:space="preserve"> similarly to multiple configured UL grant configurations</w:t>
      </w:r>
      <w:r w:rsidR="00D0143F" w:rsidRPr="00925E42">
        <w:rPr>
          <w:rFonts w:ascii="Times New Roman" w:hAnsi="Times New Roman" w:cs="Times New Roman"/>
        </w:rPr>
        <w:t xml:space="preserve">. </w:t>
      </w:r>
      <w:r w:rsidR="002268B7" w:rsidRPr="00925E42">
        <w:rPr>
          <w:rFonts w:ascii="Times New Roman" w:hAnsi="Times New Roman" w:cs="Times New Roman"/>
        </w:rPr>
        <w:t xml:space="preserve">Here each configured DL assignment may be configured with different transmission parameters. </w:t>
      </w:r>
      <w:r w:rsidR="00143C39" w:rsidRPr="00925E42">
        <w:rPr>
          <w:rFonts w:ascii="Times New Roman" w:hAnsi="Times New Roman" w:cs="Times New Roman"/>
        </w:rPr>
        <w:t xml:space="preserve">One example of this approach is where the UE blindly decodes PDSCH candidates </w:t>
      </w:r>
      <w:r w:rsidR="00133C1A">
        <w:rPr>
          <w:rFonts w:ascii="Times New Roman" w:hAnsi="Times New Roman" w:cs="Times New Roman"/>
        </w:rPr>
        <w:fldChar w:fldCharType="begin"/>
      </w:r>
      <w:r w:rsidR="00133C1A">
        <w:rPr>
          <w:rFonts w:ascii="Times New Roman" w:hAnsi="Times New Roman" w:cs="Times New Roman"/>
        </w:rPr>
        <w:instrText xml:space="preserve"> REF _Ref16761087 \r \h </w:instrText>
      </w:r>
      <w:r w:rsidR="00133C1A">
        <w:rPr>
          <w:rFonts w:ascii="Times New Roman" w:hAnsi="Times New Roman" w:cs="Times New Roman"/>
        </w:rPr>
      </w:r>
      <w:r w:rsidR="00133C1A">
        <w:rPr>
          <w:rFonts w:ascii="Times New Roman" w:hAnsi="Times New Roman" w:cs="Times New Roman"/>
        </w:rPr>
        <w:fldChar w:fldCharType="separate"/>
      </w:r>
      <w:r w:rsidR="00133C1A">
        <w:rPr>
          <w:rFonts w:ascii="Times New Roman" w:hAnsi="Times New Roman" w:cs="Times New Roman"/>
        </w:rPr>
        <w:t>[7]</w:t>
      </w:r>
      <w:r w:rsidR="00133C1A">
        <w:rPr>
          <w:rFonts w:ascii="Times New Roman" w:hAnsi="Times New Roman" w:cs="Times New Roman"/>
        </w:rPr>
        <w:fldChar w:fldCharType="end"/>
      </w:r>
      <w:r w:rsidR="00143C39" w:rsidRPr="00925E42">
        <w:rPr>
          <w:rFonts w:ascii="Times New Roman" w:hAnsi="Times New Roman" w:cs="Times New Roman"/>
        </w:rPr>
        <w:t xml:space="preserve">. The rationale for this scheme is that the DCI format </w:t>
      </w:r>
      <w:r w:rsidR="0043540A" w:rsidRPr="00925E42">
        <w:rPr>
          <w:rFonts w:ascii="Times New Roman" w:hAnsi="Times New Roman" w:cs="Times New Roman"/>
        </w:rPr>
        <w:t xml:space="preserve">payload </w:t>
      </w:r>
      <w:r w:rsidR="009F31CE" w:rsidRPr="00925E42">
        <w:rPr>
          <w:rFonts w:ascii="Times New Roman" w:hAnsi="Times New Roman" w:cs="Times New Roman"/>
        </w:rPr>
        <w:t xml:space="preserve">may not be significantly smaller </w:t>
      </w:r>
      <w:r w:rsidR="00D45EE8" w:rsidRPr="00925E42">
        <w:rPr>
          <w:rFonts w:ascii="Times New Roman" w:hAnsi="Times New Roman" w:cs="Times New Roman"/>
        </w:rPr>
        <w:t xml:space="preserve">than </w:t>
      </w:r>
      <w:r w:rsidR="00143C39" w:rsidRPr="00925E42">
        <w:rPr>
          <w:rFonts w:ascii="Times New Roman" w:hAnsi="Times New Roman" w:cs="Times New Roman"/>
        </w:rPr>
        <w:t xml:space="preserve">a small packet size of say 32 bytes (256 bits). </w:t>
      </w:r>
      <w:r w:rsidR="009F31CE" w:rsidRPr="00925E42">
        <w:rPr>
          <w:rFonts w:ascii="Times New Roman" w:hAnsi="Times New Roman" w:cs="Times New Roman"/>
        </w:rPr>
        <w:t xml:space="preserve">However, it should be noted that </w:t>
      </w:r>
      <w:r w:rsidR="00143C39" w:rsidRPr="00925E42">
        <w:rPr>
          <w:rFonts w:ascii="Times New Roman" w:hAnsi="Times New Roman" w:cs="Times New Roman"/>
        </w:rPr>
        <w:t>the packet size for a URLLC scenario can vary from 20 bytes in factory automation to over 1000 bytes for remote driving</w:t>
      </w:r>
      <w:r w:rsidR="009F31CE" w:rsidRPr="00925E42">
        <w:rPr>
          <w:rFonts w:ascii="Times New Roman" w:hAnsi="Times New Roman" w:cs="Times New Roman"/>
        </w:rPr>
        <w:t>. Secondly, although it is up to individual implementations</w:t>
      </w:r>
      <w:r w:rsidR="0043540A" w:rsidRPr="00925E42">
        <w:rPr>
          <w:rFonts w:ascii="Times New Roman" w:hAnsi="Times New Roman" w:cs="Times New Roman"/>
        </w:rPr>
        <w:t>,</w:t>
      </w:r>
      <w:r w:rsidR="009F31CE" w:rsidRPr="00925E42">
        <w:rPr>
          <w:rFonts w:ascii="Times New Roman" w:hAnsi="Times New Roman" w:cs="Times New Roman"/>
        </w:rPr>
        <w:t xml:space="preserve"> the processing latency for small TBS sizes compared to PDCCH is not necessarily linear with respect to the payload size given that different circuitry (LDPC, polar) </w:t>
      </w:r>
      <w:r w:rsidR="0043540A" w:rsidRPr="00925E42">
        <w:rPr>
          <w:rFonts w:ascii="Times New Roman" w:hAnsi="Times New Roman" w:cs="Times New Roman"/>
        </w:rPr>
        <w:t>is</w:t>
      </w:r>
      <w:r w:rsidR="009F31CE" w:rsidRPr="00925E42">
        <w:rPr>
          <w:rFonts w:ascii="Times New Roman" w:hAnsi="Times New Roman" w:cs="Times New Roman"/>
        </w:rPr>
        <w:t xml:space="preserve"> involved and device implementations may </w:t>
      </w:r>
      <w:r w:rsidR="00D45EE8" w:rsidRPr="00925E42">
        <w:rPr>
          <w:rFonts w:ascii="Times New Roman" w:hAnsi="Times New Roman" w:cs="Times New Roman"/>
        </w:rPr>
        <w:t xml:space="preserve">have </w:t>
      </w:r>
      <w:r w:rsidR="009F31CE" w:rsidRPr="00925E42">
        <w:rPr>
          <w:rFonts w:ascii="Times New Roman" w:hAnsi="Times New Roman" w:cs="Times New Roman"/>
        </w:rPr>
        <w:t>already optimize</w:t>
      </w:r>
      <w:r w:rsidR="00D45EE8" w:rsidRPr="00925E42">
        <w:rPr>
          <w:rFonts w:ascii="Times New Roman" w:hAnsi="Times New Roman" w:cs="Times New Roman"/>
        </w:rPr>
        <w:t>d</w:t>
      </w:r>
      <w:r w:rsidR="009F31CE" w:rsidRPr="00925E42">
        <w:rPr>
          <w:rFonts w:ascii="Times New Roman" w:hAnsi="Times New Roman" w:cs="Times New Roman"/>
        </w:rPr>
        <w:t xml:space="preserve"> </w:t>
      </w:r>
      <w:r w:rsidR="0043540A" w:rsidRPr="00925E42">
        <w:rPr>
          <w:rFonts w:ascii="Times New Roman" w:hAnsi="Times New Roman" w:cs="Times New Roman"/>
        </w:rPr>
        <w:t xml:space="preserve">processing of </w:t>
      </w:r>
      <w:r w:rsidR="00D45EE8" w:rsidRPr="00925E42">
        <w:rPr>
          <w:rFonts w:ascii="Times New Roman" w:hAnsi="Times New Roman" w:cs="Times New Roman"/>
        </w:rPr>
        <w:t xml:space="preserve">PDCCH </w:t>
      </w:r>
      <w:r w:rsidR="009F31CE" w:rsidRPr="00925E42">
        <w:rPr>
          <w:rFonts w:ascii="Times New Roman" w:hAnsi="Times New Roman" w:cs="Times New Roman"/>
        </w:rPr>
        <w:t xml:space="preserve">blind </w:t>
      </w:r>
      <w:r w:rsidR="00D45EE8" w:rsidRPr="00925E42">
        <w:rPr>
          <w:rFonts w:ascii="Times New Roman" w:hAnsi="Times New Roman" w:cs="Times New Roman"/>
        </w:rPr>
        <w:t>decodes</w:t>
      </w:r>
      <w:r w:rsidR="009F31CE" w:rsidRPr="00925E42">
        <w:rPr>
          <w:rFonts w:ascii="Times New Roman" w:hAnsi="Times New Roman" w:cs="Times New Roman"/>
        </w:rPr>
        <w:t xml:space="preserve">. </w:t>
      </w:r>
    </w:p>
    <w:p w:rsidR="00143C39" w:rsidRPr="00925E42" w:rsidRDefault="00143C39" w:rsidP="00A926F4">
      <w:pPr>
        <w:rPr>
          <w:rFonts w:ascii="Times New Roman" w:hAnsi="Times New Roman" w:cs="Times New Roman"/>
        </w:rPr>
      </w:pPr>
    </w:p>
    <w:p w:rsidR="005264E7" w:rsidRPr="00925E42" w:rsidRDefault="009F31CE" w:rsidP="00103FA3">
      <w:pPr>
        <w:rPr>
          <w:rFonts w:ascii="Times New Roman" w:hAnsi="Times New Roman" w:cs="Times New Roman"/>
        </w:rPr>
      </w:pPr>
      <w:r w:rsidRPr="00925E42">
        <w:rPr>
          <w:rFonts w:ascii="Times New Roman" w:hAnsi="Times New Roman" w:cs="Times New Roman"/>
        </w:rPr>
        <w:t xml:space="preserve">A different but </w:t>
      </w:r>
      <w:r w:rsidR="0043540A" w:rsidRPr="00925E42">
        <w:rPr>
          <w:rFonts w:ascii="Times New Roman" w:hAnsi="Times New Roman" w:cs="Times New Roman"/>
        </w:rPr>
        <w:t xml:space="preserve">complementary </w:t>
      </w:r>
      <w:r w:rsidR="009A2363" w:rsidRPr="00925E42">
        <w:rPr>
          <w:rFonts w:ascii="Times New Roman" w:hAnsi="Times New Roman" w:cs="Times New Roman"/>
        </w:rPr>
        <w:t>solution</w:t>
      </w:r>
      <w:r w:rsidRPr="00925E42">
        <w:rPr>
          <w:rFonts w:ascii="Times New Roman" w:hAnsi="Times New Roman" w:cs="Times New Roman"/>
        </w:rPr>
        <w:t xml:space="preserve"> is </w:t>
      </w:r>
      <w:r w:rsidR="0043540A" w:rsidRPr="00925E42">
        <w:rPr>
          <w:rFonts w:ascii="Times New Roman" w:hAnsi="Times New Roman" w:cs="Times New Roman"/>
        </w:rPr>
        <w:t xml:space="preserve">to utilize </w:t>
      </w:r>
      <w:r w:rsidRPr="00925E42">
        <w:rPr>
          <w:rFonts w:ascii="Times New Roman" w:hAnsi="Times New Roman" w:cs="Times New Roman"/>
        </w:rPr>
        <w:t xml:space="preserve">a combination of </w:t>
      </w:r>
      <w:r w:rsidR="009A2363" w:rsidRPr="00925E42">
        <w:rPr>
          <w:rFonts w:ascii="Times New Roman" w:hAnsi="Times New Roman" w:cs="Times New Roman"/>
        </w:rPr>
        <w:t xml:space="preserve">group-common </w:t>
      </w:r>
      <w:r w:rsidRPr="00925E42">
        <w:rPr>
          <w:rFonts w:ascii="Times New Roman" w:hAnsi="Times New Roman" w:cs="Times New Roman"/>
        </w:rPr>
        <w:t xml:space="preserve">PDCCH monitoring and configured scheduling assignments. </w:t>
      </w:r>
      <w:r w:rsidR="009A2363" w:rsidRPr="00925E42">
        <w:rPr>
          <w:rFonts w:ascii="Times New Roman" w:hAnsi="Times New Roman" w:cs="Times New Roman"/>
        </w:rPr>
        <w:t xml:space="preserve">For </w:t>
      </w:r>
      <w:r w:rsidR="0043540A" w:rsidRPr="00925E42">
        <w:rPr>
          <w:rFonts w:ascii="Times New Roman" w:hAnsi="Times New Roman" w:cs="Times New Roman"/>
        </w:rPr>
        <w:t>instance</w:t>
      </w:r>
      <w:r w:rsidR="009A2363" w:rsidRPr="00925E42">
        <w:rPr>
          <w:rFonts w:ascii="Times New Roman" w:hAnsi="Times New Roman" w:cs="Times New Roman"/>
        </w:rPr>
        <w:t>, a UE can be configured with one or more DL assignment configurations in a slot. Each DL assignment configuration contains at least the time-frequency resource</w:t>
      </w:r>
      <w:r w:rsidR="0043540A" w:rsidRPr="00925E42">
        <w:rPr>
          <w:rFonts w:ascii="Times New Roman" w:hAnsi="Times New Roman" w:cs="Times New Roman"/>
        </w:rPr>
        <w:t xml:space="preserve"> allocation, HARQ-ACK timing</w:t>
      </w:r>
      <w:r w:rsidR="009A2363" w:rsidRPr="00925E42">
        <w:rPr>
          <w:rFonts w:ascii="Times New Roman" w:hAnsi="Times New Roman" w:cs="Times New Roman"/>
        </w:rPr>
        <w:t xml:space="preserve"> and a corresponding PUCCH resource including the PUCCH forma</w:t>
      </w:r>
      <w:r w:rsidR="0043540A" w:rsidRPr="00925E42">
        <w:rPr>
          <w:rFonts w:ascii="Times New Roman" w:hAnsi="Times New Roman" w:cs="Times New Roman"/>
        </w:rPr>
        <w:t>t, starting symbol</w:t>
      </w:r>
      <w:r w:rsidR="00637EF4" w:rsidRPr="00925E42">
        <w:rPr>
          <w:rFonts w:ascii="Times New Roman" w:hAnsi="Times New Roman" w:cs="Times New Roman"/>
        </w:rPr>
        <w:t xml:space="preserve"> and</w:t>
      </w:r>
      <w:r w:rsidR="0043540A" w:rsidRPr="00925E42">
        <w:rPr>
          <w:rFonts w:ascii="Times New Roman" w:hAnsi="Times New Roman" w:cs="Times New Roman"/>
        </w:rPr>
        <w:t xml:space="preserve"> duration</w:t>
      </w:r>
      <w:r w:rsidR="009A2363" w:rsidRPr="00925E42">
        <w:rPr>
          <w:rFonts w:ascii="Times New Roman" w:hAnsi="Times New Roman" w:cs="Times New Roman"/>
        </w:rPr>
        <w:t>.</w:t>
      </w:r>
      <w:r w:rsidR="0043540A" w:rsidRPr="00925E42">
        <w:rPr>
          <w:rFonts w:ascii="Times New Roman" w:hAnsi="Times New Roman" w:cs="Times New Roman"/>
        </w:rPr>
        <w:t xml:space="preserve"> </w:t>
      </w:r>
      <w:r w:rsidR="009A2363" w:rsidRPr="00925E42">
        <w:rPr>
          <w:rFonts w:ascii="Times New Roman" w:hAnsi="Times New Roman" w:cs="Times New Roman"/>
        </w:rPr>
        <w:t xml:space="preserve">The UE </w:t>
      </w:r>
      <w:r w:rsidR="0043540A" w:rsidRPr="00925E42">
        <w:rPr>
          <w:rFonts w:ascii="Times New Roman" w:hAnsi="Times New Roman" w:cs="Times New Roman"/>
        </w:rPr>
        <w:t>is</w:t>
      </w:r>
      <w:r w:rsidR="009A2363" w:rsidRPr="00925E42">
        <w:rPr>
          <w:rFonts w:ascii="Times New Roman" w:hAnsi="Times New Roman" w:cs="Times New Roman"/>
        </w:rPr>
        <w:t xml:space="preserve"> configured to monitor for a PDCCH carrying a group-common DCI in a Type3 CSS indicating whether or not </w:t>
      </w:r>
      <w:r w:rsidR="00934DE3" w:rsidRPr="00925E42">
        <w:rPr>
          <w:rFonts w:ascii="Times New Roman" w:hAnsi="Times New Roman" w:cs="Times New Roman"/>
        </w:rPr>
        <w:t xml:space="preserve">one out of the configured DL assignments is valid </w:t>
      </w:r>
      <w:r w:rsidR="0043540A" w:rsidRPr="00925E42">
        <w:rPr>
          <w:rFonts w:ascii="Times New Roman" w:hAnsi="Times New Roman" w:cs="Times New Roman"/>
        </w:rPr>
        <w:t xml:space="preserve">for reception corresponding to a PDCCH monitoring occasion </w:t>
      </w:r>
      <w:r w:rsidR="00934DE3" w:rsidRPr="00925E42">
        <w:rPr>
          <w:rFonts w:ascii="Times New Roman" w:hAnsi="Times New Roman" w:cs="Times New Roman"/>
        </w:rPr>
        <w:t>in a</w:t>
      </w:r>
      <w:r w:rsidR="009A2363" w:rsidRPr="00925E42">
        <w:rPr>
          <w:rFonts w:ascii="Times New Roman" w:hAnsi="Times New Roman" w:cs="Times New Roman"/>
        </w:rPr>
        <w:t xml:space="preserve"> slot. </w:t>
      </w:r>
      <w:r w:rsidR="00934DE3" w:rsidRPr="00925E42">
        <w:rPr>
          <w:rFonts w:ascii="Times New Roman" w:hAnsi="Times New Roman" w:cs="Times New Roman"/>
        </w:rPr>
        <w:t xml:space="preserve">To reduce DL signaling overhead when multiple UEs are simultaneously scheduled, multiple UEs can be scheduled </w:t>
      </w:r>
      <w:r w:rsidR="0043540A" w:rsidRPr="00925E42">
        <w:rPr>
          <w:rFonts w:ascii="Times New Roman" w:hAnsi="Times New Roman" w:cs="Times New Roman"/>
        </w:rPr>
        <w:t>by a GC-PDCCH</w:t>
      </w:r>
      <w:r w:rsidR="00103FA3" w:rsidRPr="00925E42">
        <w:rPr>
          <w:rFonts w:ascii="Times New Roman" w:hAnsi="Times New Roman" w:cs="Times New Roman"/>
        </w:rPr>
        <w:t xml:space="preserve"> as shown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00934DE3" w:rsidRPr="00925E42">
        <w:rPr>
          <w:rFonts w:ascii="Times New Roman" w:hAnsi="Times New Roman" w:cs="Times New Roman"/>
        </w:rPr>
        <w:t xml:space="preserve">. </w:t>
      </w:r>
    </w:p>
    <w:p w:rsidR="005264E7" w:rsidRPr="00925E42" w:rsidRDefault="005264E7" w:rsidP="00934DE3">
      <w:pPr>
        <w:rPr>
          <w:rFonts w:ascii="Times New Roman" w:hAnsi="Times New Roman" w:cs="Times New Roman"/>
        </w:rPr>
      </w:pPr>
    </w:p>
    <w:p w:rsidR="000E314E" w:rsidRPr="00925E42" w:rsidRDefault="00286970" w:rsidP="000E314E">
      <w:pPr>
        <w:keepNext/>
        <w:jc w:val="center"/>
        <w:rPr>
          <w:rFonts w:ascii="Times New Roman" w:hAnsi="Times New Roman" w:cs="Times New Roman"/>
        </w:rPr>
      </w:pPr>
      <w:r w:rsidRPr="00925E42">
        <w:rPr>
          <w:rFonts w:ascii="Times New Roman" w:hAnsi="Times New Roman" w:cs="Times New Roman"/>
          <w:noProof/>
        </w:rPr>
        <w:lastRenderedPageBreak/>
        <w:drawing>
          <wp:inline distT="0" distB="0" distL="0" distR="0" wp14:anchorId="647CE53F" wp14:editId="26738DEF">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Pr="00995AD0" w:rsidRDefault="000E314E" w:rsidP="000E314E">
      <w:pPr>
        <w:pStyle w:val="a7"/>
        <w:jc w:val="center"/>
        <w:rPr>
          <w:sz w:val="21"/>
        </w:rPr>
      </w:pPr>
      <w:bookmarkStart w:id="7" w:name="_Ref525923292"/>
      <w:r w:rsidRPr="00995AD0">
        <w:rPr>
          <w:sz w:val="21"/>
        </w:rPr>
        <w:t xml:space="preserve">Figure </w:t>
      </w:r>
      <w:bookmarkEnd w:id="7"/>
      <w:r w:rsidR="00B03279">
        <w:rPr>
          <w:rFonts w:eastAsiaTheme="minorEastAsia" w:hint="eastAsia"/>
          <w:sz w:val="21"/>
          <w:lang w:eastAsia="zh-CN"/>
        </w:rPr>
        <w:t>6</w:t>
      </w:r>
      <w:r w:rsidR="00B03279" w:rsidRPr="00995AD0">
        <w:rPr>
          <w:sz w:val="21"/>
        </w:rPr>
        <w:t xml:space="preserve"> </w:t>
      </w:r>
      <w:r w:rsidRPr="00995AD0">
        <w:rPr>
          <w:sz w:val="21"/>
        </w:rPr>
        <w:t xml:space="preserve">Group-based scheduling indicating one of multiple configured DL assignment configurations for a UE: (a) </w:t>
      </w:r>
      <w:r w:rsidR="00286970" w:rsidRPr="00995AD0">
        <w:rPr>
          <w:sz w:val="21"/>
        </w:rPr>
        <w:t>D</w:t>
      </w:r>
      <w:r w:rsidRPr="00995AD0">
        <w:rPr>
          <w:sz w:val="21"/>
        </w:rPr>
        <w:t>ifferent frequency domain resources, (b) identical frequency resources and non-identical values for one or more transmission parameters</w:t>
      </w:r>
    </w:p>
    <w:p w:rsidR="000E314E" w:rsidRPr="00925E42" w:rsidRDefault="000E314E" w:rsidP="000E314E">
      <w:pPr>
        <w:rPr>
          <w:rFonts w:ascii="Times New Roman" w:hAnsi="Times New Roman" w:cs="Times New Roman"/>
          <w:lang w:val="en-GB"/>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 xml:space="preserve">Similar to DCI format 2_2 each UE is configured by RRC signaling with a UE-specific field within the DCI indicating if a DL assignment is transmitted within a time duration corresponding to the PDCCH monitoring occasion.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Pr="00925E42">
        <w:rPr>
          <w:rFonts w:ascii="Times New Roman" w:hAnsi="Times New Roman" w:cs="Times New Roman"/>
        </w:rPr>
        <w:t xml:space="preserve">(a), the configured DL assignments are primarily differentiated by different frequency domain resource allocations whereas in </w:t>
      </w:r>
      <w:r w:rsidR="00B03279" w:rsidRPr="00925E42">
        <w:rPr>
          <w:rFonts w:ascii="Times New Roman" w:hAnsi="Times New Roman" w:cs="Times New Roman"/>
        </w:rPr>
        <w:fldChar w:fldCharType="begin"/>
      </w:r>
      <w:r w:rsidR="00B03279" w:rsidRPr="00925E42">
        <w:rPr>
          <w:rFonts w:ascii="Times New Roman" w:hAnsi="Times New Roman" w:cs="Times New Roman"/>
        </w:rPr>
        <w:instrText xml:space="preserve"> REF _Ref525923292 \h </w:instrText>
      </w:r>
      <w:r w:rsidR="00B03279">
        <w:rPr>
          <w:rFonts w:ascii="Times New Roman" w:hAnsi="Times New Roman" w:cs="Times New Roman"/>
        </w:rPr>
        <w:instrText xml:space="preserve"> \* MERGEFORMAT </w:instrText>
      </w:r>
      <w:r w:rsidR="00B03279" w:rsidRPr="00925E42">
        <w:rPr>
          <w:rFonts w:ascii="Times New Roman" w:hAnsi="Times New Roman" w:cs="Times New Roman"/>
        </w:rPr>
      </w:r>
      <w:r w:rsidR="00B03279" w:rsidRPr="00925E42">
        <w:rPr>
          <w:rFonts w:ascii="Times New Roman" w:hAnsi="Times New Roman" w:cs="Times New Roman"/>
        </w:rPr>
        <w:fldChar w:fldCharType="separate"/>
      </w:r>
      <w:r w:rsidR="00B03279" w:rsidRPr="00925E42">
        <w:rPr>
          <w:rFonts w:ascii="Times New Roman" w:hAnsi="Times New Roman" w:cs="Times New Roman"/>
        </w:rPr>
        <w:t xml:space="preserve">Figure </w:t>
      </w:r>
      <w:r w:rsidR="00B03279">
        <w:rPr>
          <w:rFonts w:ascii="Times New Roman" w:hAnsi="Times New Roman" w:cs="Times New Roman" w:hint="eastAsia"/>
          <w:noProof/>
        </w:rPr>
        <w:t>6</w:t>
      </w:r>
      <w:r w:rsidR="00B03279" w:rsidRPr="00925E42">
        <w:rPr>
          <w:rFonts w:ascii="Times New Roman" w:hAnsi="Times New Roman" w:cs="Times New Roman"/>
        </w:rPr>
        <w:fldChar w:fldCharType="end"/>
      </w:r>
      <w:r w:rsidRPr="00925E42">
        <w:rPr>
          <w:rFonts w:ascii="Times New Roman" w:hAnsi="Times New Roman" w:cs="Times New Roman"/>
        </w:rPr>
        <w:t>(b), the</w:t>
      </w:r>
      <w:r w:rsidR="00637EF4" w:rsidRPr="00925E42">
        <w:rPr>
          <w:rFonts w:ascii="Times New Roman" w:hAnsi="Times New Roman" w:cs="Times New Roman"/>
        </w:rPr>
        <w:t>y</w:t>
      </w:r>
      <w:r w:rsidRPr="00925E42">
        <w:rPr>
          <w:rFonts w:ascii="Times New Roman" w:hAnsi="Times New Roman" w:cs="Times New Roman"/>
        </w:rPr>
        <w:t xml:space="preserve"> are differentiated by other transmission parameters e.g. MCS or MIMO related parameters. If the UE-specific field indicates a valid configured DL assignment, the UE performs PDSCH reception and transmits a corresponding HARQ-ACK according to the PUCCH configuration for this configured DL assignment. </w:t>
      </w:r>
    </w:p>
    <w:p w:rsidR="00B31AF1" w:rsidRPr="00925E42" w:rsidRDefault="00B31AF1" w:rsidP="00103FA3">
      <w:pPr>
        <w:rPr>
          <w:rFonts w:ascii="Times New Roman" w:hAnsi="Times New Roman" w:cs="Times New Roman"/>
        </w:rPr>
      </w:pPr>
    </w:p>
    <w:p w:rsidR="00103FA3" w:rsidRPr="00925E42" w:rsidRDefault="00103FA3" w:rsidP="00103FA3">
      <w:pPr>
        <w:rPr>
          <w:rFonts w:ascii="Times New Roman" w:hAnsi="Times New Roman" w:cs="Times New Roman"/>
        </w:rPr>
      </w:pPr>
      <w:r w:rsidRPr="00925E42">
        <w:rPr>
          <w:rFonts w:ascii="Times New Roman" w:hAnsi="Times New Roman" w:cs="Times New Roman"/>
        </w:rPr>
        <w:t>There is obviously a tradeoff between UE multiplexing capacity and transmission flexibility. Semi-statically configuring transmission parameters that would otherwise be dynamically signaled in DCI format 1</w:t>
      </w:r>
      <w:r w:rsidR="00637EF4" w:rsidRPr="00925E42">
        <w:rPr>
          <w:rFonts w:ascii="Times New Roman" w:hAnsi="Times New Roman" w:cs="Times New Roman"/>
        </w:rPr>
        <w:t>_</w:t>
      </w:r>
      <w:r w:rsidRPr="00925E42">
        <w:rPr>
          <w:rFonts w:ascii="Times New Roman" w:hAnsi="Times New Roman" w:cs="Times New Roman"/>
        </w:rPr>
        <w:t>0 or 1_1 increase</w:t>
      </w:r>
      <w:r w:rsidR="00637EF4" w:rsidRPr="00925E42">
        <w:rPr>
          <w:rFonts w:ascii="Times New Roman" w:hAnsi="Times New Roman" w:cs="Times New Roman"/>
        </w:rPr>
        <w:t>s</w:t>
      </w:r>
      <w:r w:rsidRPr="00925E42">
        <w:rPr>
          <w:rFonts w:ascii="Times New Roman" w:hAnsi="Times New Roman" w:cs="Times New Roma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Pr="00925E42" w:rsidRDefault="00103FA3" w:rsidP="00934DE3">
      <w:pPr>
        <w:rPr>
          <w:rFonts w:ascii="Times New Roman" w:hAnsi="Times New Roman" w:cs="Times New Roman"/>
          <w:b/>
        </w:rPr>
      </w:pPr>
    </w:p>
    <w:p w:rsidR="00D87D33" w:rsidRPr="00925E42" w:rsidRDefault="00D87D33" w:rsidP="00934DE3">
      <w:pPr>
        <w:rPr>
          <w:rFonts w:ascii="Times New Roman" w:hAnsi="Times New Roman" w:cs="Times New Roman"/>
          <w:b/>
        </w:rPr>
      </w:pPr>
      <w:r w:rsidRPr="00925E42">
        <w:rPr>
          <w:rFonts w:ascii="Times New Roman" w:hAnsi="Times New Roman" w:cs="Times New Roman"/>
          <w:b/>
        </w:rPr>
        <w:t>Observation</w:t>
      </w:r>
      <w:r w:rsidR="007F5514">
        <w:rPr>
          <w:rFonts w:ascii="Times New Roman" w:hAnsi="Times New Roman" w:cs="Times New Roman" w:hint="eastAsia"/>
          <w:b/>
        </w:rPr>
        <w:t xml:space="preserve"> </w:t>
      </w:r>
      <w:r w:rsidR="00B758E2">
        <w:rPr>
          <w:rFonts w:ascii="Times New Roman" w:hAnsi="Times New Roman" w:cs="Times New Roman" w:hint="eastAsia"/>
          <w:b/>
        </w:rPr>
        <w:t>4</w:t>
      </w:r>
      <w:r w:rsidRPr="00925E42">
        <w:rPr>
          <w:rFonts w:ascii="Times New Roman" w:hAnsi="Times New Roman" w:cs="Times New Roman"/>
          <w:b/>
        </w:rPr>
        <w:t xml:space="preserve">: </w:t>
      </w:r>
      <w:r w:rsidR="00650551">
        <w:rPr>
          <w:rFonts w:ascii="Times New Roman" w:hAnsi="Times New Roman" w:cs="Times New Roman" w:hint="eastAsia"/>
          <w:b/>
        </w:rPr>
        <w:t>G</w:t>
      </w:r>
      <w:r w:rsidR="00650551"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Pr="00925E42" w:rsidRDefault="009A2363" w:rsidP="00A926F4">
      <w:pPr>
        <w:rPr>
          <w:rFonts w:ascii="Times New Roman" w:hAnsi="Times New Roman" w:cs="Times New Roman"/>
        </w:rPr>
      </w:pPr>
    </w:p>
    <w:p w:rsidR="006677CC" w:rsidRPr="00925E42" w:rsidRDefault="009B30EF" w:rsidP="006677CC">
      <w:pPr>
        <w:rPr>
          <w:rFonts w:ascii="Times New Roman" w:hAnsi="Times New Roman" w:cs="Times New Roman"/>
        </w:rPr>
      </w:pPr>
      <w:r w:rsidRPr="00925E42">
        <w:rPr>
          <w:rFonts w:ascii="Times New Roman" w:hAnsi="Times New Roman" w:cs="Times New Roman"/>
        </w:rPr>
        <w:t xml:space="preserve">Note that this scheduling approach </w:t>
      </w:r>
      <w:r w:rsidR="00D87D33" w:rsidRPr="00925E42">
        <w:rPr>
          <w:rFonts w:ascii="Times New Roman" w:hAnsi="Times New Roman" w:cs="Times New Roman"/>
        </w:rPr>
        <w:t xml:space="preserve">can also be extended to UL scheduling to complement </w:t>
      </w:r>
      <w:r w:rsidR="00103FA3" w:rsidRPr="00925E42">
        <w:rPr>
          <w:rFonts w:ascii="Times New Roman" w:hAnsi="Times New Roman" w:cs="Times New Roman"/>
        </w:rPr>
        <w:t>enhanced configured UL grant operation</w:t>
      </w:r>
      <w:r w:rsidR="00D87D33" w:rsidRPr="00925E42">
        <w:rPr>
          <w:rFonts w:ascii="Times New Roman" w:hAnsi="Times New Roman" w:cs="Times New Roman"/>
        </w:rPr>
        <w:t xml:space="preserve">. Indeed, it can be viewed as a hybrid </w:t>
      </w:r>
      <w:r w:rsidR="00637EF4" w:rsidRPr="00925E42">
        <w:rPr>
          <w:rFonts w:ascii="Times New Roman" w:hAnsi="Times New Roman" w:cs="Times New Roman"/>
        </w:rPr>
        <w:t xml:space="preserve">between </w:t>
      </w:r>
      <w:r w:rsidR="004802CE" w:rsidRPr="00925E42">
        <w:rPr>
          <w:rFonts w:ascii="Times New Roman" w:hAnsi="Times New Roman" w:cs="Times New Roman"/>
        </w:rPr>
        <w:t>scheduled and configured UL grants, where</w:t>
      </w:r>
      <w:r w:rsidR="00D87D33" w:rsidRPr="00925E42">
        <w:rPr>
          <w:rFonts w:ascii="Times New Roman" w:hAnsi="Times New Roman" w:cs="Times New Roman"/>
        </w:rPr>
        <w:t xml:space="preserve"> a UE is configured with </w:t>
      </w:r>
      <w:r w:rsidR="004802CE" w:rsidRPr="00925E42">
        <w:rPr>
          <w:rFonts w:ascii="Times New Roman" w:hAnsi="Times New Roman" w:cs="Times New Roman"/>
        </w:rPr>
        <w:t xml:space="preserve">multiple </w:t>
      </w:r>
      <w:r w:rsidR="00D87D33" w:rsidRPr="00925E42">
        <w:rPr>
          <w:rFonts w:ascii="Times New Roman" w:hAnsi="Times New Roman" w:cs="Times New Roman"/>
        </w:rPr>
        <w:t>configured UL grant</w:t>
      </w:r>
      <w:r w:rsidR="004802CE" w:rsidRPr="00925E42">
        <w:rPr>
          <w:rFonts w:ascii="Times New Roman" w:hAnsi="Times New Roman" w:cs="Times New Roman"/>
        </w:rPr>
        <w:t xml:space="preserve"> configurations and the applicable configuration for a PUSCH transmission is indicated in a GC-PDCCH</w:t>
      </w:r>
      <w:r w:rsidR="00D87D33" w:rsidRPr="00925E42">
        <w:rPr>
          <w:rFonts w:ascii="Times New Roman" w:hAnsi="Times New Roman" w:cs="Times New Roman"/>
        </w:rPr>
        <w:t xml:space="preserve">. </w:t>
      </w:r>
      <w:r w:rsidR="006677CC" w:rsidRPr="00925E42">
        <w:rPr>
          <w:rFonts w:ascii="Times New Roman" w:hAnsi="Times New Roman" w:cs="Times New Roman"/>
        </w:rPr>
        <w:t xml:space="preserve">Note that a similar efficient signaling scheme was proposed in </w:t>
      </w:r>
      <w:r w:rsidR="00133C1A">
        <w:rPr>
          <w:rFonts w:ascii="Times New Roman" w:hAnsi="Times New Roman" w:cs="Times New Roman"/>
        </w:rPr>
        <w:fldChar w:fldCharType="begin"/>
      </w:r>
      <w:r w:rsidR="00133C1A">
        <w:rPr>
          <w:rFonts w:ascii="Times New Roman" w:hAnsi="Times New Roman" w:cs="Times New Roman"/>
        </w:rPr>
        <w:instrText xml:space="preserve"> REF _Ref432445 \r \h </w:instrText>
      </w:r>
      <w:r w:rsidR="00133C1A">
        <w:rPr>
          <w:rFonts w:ascii="Times New Roman" w:hAnsi="Times New Roman" w:cs="Times New Roman"/>
        </w:rPr>
      </w:r>
      <w:r w:rsidR="00133C1A">
        <w:rPr>
          <w:rFonts w:ascii="Times New Roman" w:hAnsi="Times New Roman" w:cs="Times New Roman"/>
        </w:rPr>
        <w:fldChar w:fldCharType="separate"/>
      </w:r>
      <w:r w:rsidR="00133C1A">
        <w:rPr>
          <w:rFonts w:ascii="Times New Roman" w:hAnsi="Times New Roman" w:cs="Times New Roman"/>
        </w:rPr>
        <w:t>[8]</w:t>
      </w:r>
      <w:r w:rsidR="00133C1A">
        <w:rPr>
          <w:rFonts w:ascii="Times New Roman" w:hAnsi="Times New Roman" w:cs="Times New Roman"/>
        </w:rPr>
        <w:fldChar w:fldCharType="end"/>
      </w:r>
      <w:r w:rsidR="002C3222">
        <w:rPr>
          <w:rFonts w:ascii="Times New Roman" w:hAnsi="Times New Roman" w:cs="Times New Roman" w:hint="eastAsia"/>
        </w:rPr>
        <w:t xml:space="preserve"> </w:t>
      </w:r>
      <w:r w:rsidR="006677CC" w:rsidRPr="00925E42">
        <w:rPr>
          <w:rFonts w:ascii="Times New Roman" w:hAnsi="Times New Roman" w:cs="Times New Roman"/>
        </w:rPr>
        <w:t xml:space="preserve">for efficient (re)activation of configured UL </w:t>
      </w:r>
      <w:proofErr w:type="gramStart"/>
      <w:r w:rsidR="006677CC" w:rsidRPr="00925E42">
        <w:rPr>
          <w:rFonts w:ascii="Times New Roman" w:hAnsi="Times New Roman" w:cs="Times New Roman"/>
        </w:rPr>
        <w:t>grant</w:t>
      </w:r>
      <w:proofErr w:type="gramEnd"/>
      <w:r w:rsidR="006677CC" w:rsidRPr="00925E42">
        <w:rPr>
          <w:rFonts w:ascii="Times New Roman" w:hAnsi="Times New Roman" w:cs="Times New Roman"/>
        </w:rPr>
        <w:t xml:space="preserve"> configurations to a group of UEs.</w:t>
      </w:r>
    </w:p>
    <w:p w:rsidR="00D87D33" w:rsidRPr="00925E42" w:rsidRDefault="00D87D33" w:rsidP="00D87D33">
      <w:pPr>
        <w:rPr>
          <w:rFonts w:ascii="Times New Roman" w:hAnsi="Times New Roman" w:cs="Times New Roman"/>
        </w:rPr>
      </w:pPr>
    </w:p>
    <w:p w:rsidR="00D0143F" w:rsidRDefault="00D0143F" w:rsidP="00A926F4">
      <w:pPr>
        <w:rPr>
          <w:rFonts w:ascii="Times New Roman" w:hAnsi="Times New Roman" w:cs="Times New Roman"/>
          <w:b/>
        </w:rPr>
      </w:pPr>
      <w:r w:rsidRPr="00925E42">
        <w:rPr>
          <w:rFonts w:ascii="Times New Roman" w:hAnsi="Times New Roman" w:cs="Times New Roman"/>
          <w:b/>
        </w:rPr>
        <w:t>Proposal</w:t>
      </w:r>
      <w:r w:rsidR="00C9055A" w:rsidRPr="00925E42">
        <w:rPr>
          <w:rFonts w:ascii="Times New Roman" w:hAnsi="Times New Roman" w:cs="Times New Roman"/>
          <w:b/>
        </w:rPr>
        <w:t xml:space="preserve"> </w:t>
      </w:r>
      <w:r w:rsidR="00B758E2">
        <w:rPr>
          <w:rFonts w:ascii="Times New Roman" w:hAnsi="Times New Roman" w:cs="Times New Roman" w:hint="eastAsia"/>
          <w:b/>
        </w:rPr>
        <w:t>7</w:t>
      </w:r>
      <w:r w:rsidRPr="00925E42">
        <w:rPr>
          <w:rFonts w:ascii="Times New Roman" w:hAnsi="Times New Roman" w:cs="Times New Roman"/>
          <w:b/>
        </w:rPr>
        <w:t xml:space="preserve">: </w:t>
      </w:r>
      <w:r w:rsidR="00650551">
        <w:rPr>
          <w:rFonts w:ascii="Times New Roman" w:hAnsi="Times New Roman" w:cs="Times New Roman" w:hint="eastAsia"/>
          <w:b/>
        </w:rPr>
        <w:t xml:space="preserve">In order </w:t>
      </w:r>
      <w:r w:rsidR="000E314E" w:rsidRPr="00925E42">
        <w:rPr>
          <w:rFonts w:ascii="Times New Roman" w:hAnsi="Times New Roman" w:cs="Times New Roman"/>
          <w:b/>
        </w:rPr>
        <w:t xml:space="preserve">to improve DL </w:t>
      </w:r>
      <w:r w:rsidR="00637EF4" w:rsidRPr="00925E42">
        <w:rPr>
          <w:rFonts w:ascii="Times New Roman" w:hAnsi="Times New Roman" w:cs="Times New Roman"/>
          <w:b/>
        </w:rPr>
        <w:t>control signaling efficiency</w:t>
      </w:r>
      <w:r w:rsidR="00650551">
        <w:rPr>
          <w:rFonts w:ascii="Times New Roman" w:hAnsi="Times New Roman" w:cs="Times New Roman" w:hint="eastAsia"/>
          <w:b/>
        </w:rPr>
        <w:t>,</w:t>
      </w:r>
      <w:r w:rsidR="000E314E" w:rsidRPr="00925E42">
        <w:rPr>
          <w:rFonts w:ascii="Times New Roman" w:hAnsi="Times New Roman" w:cs="Times New Roman"/>
          <w:b/>
        </w:rPr>
        <w:t xml:space="preserve"> consider </w:t>
      </w:r>
      <w:r w:rsidR="001E3EAB" w:rsidRPr="00925E42">
        <w:rPr>
          <w:rFonts w:ascii="Times New Roman" w:hAnsi="Times New Roman" w:cs="Times New Roman"/>
          <w:b/>
        </w:rPr>
        <w:t xml:space="preserve">configuring a </w:t>
      </w:r>
      <w:r w:rsidR="000E314E" w:rsidRPr="00925E42">
        <w:rPr>
          <w:rFonts w:ascii="Times New Roman" w:hAnsi="Times New Roman" w:cs="Times New Roman"/>
          <w:b/>
        </w:rPr>
        <w:t xml:space="preserve">UE with multiple </w:t>
      </w:r>
      <w:r w:rsidR="004802CE" w:rsidRPr="00925E42">
        <w:rPr>
          <w:rFonts w:ascii="Times New Roman" w:hAnsi="Times New Roman" w:cs="Times New Roman"/>
          <w:b/>
        </w:rPr>
        <w:t xml:space="preserve">DL or UL </w:t>
      </w:r>
      <w:r w:rsidR="000E314E" w:rsidRPr="00925E42">
        <w:rPr>
          <w:rFonts w:ascii="Times New Roman" w:hAnsi="Times New Roman" w:cs="Times New Roman"/>
          <w:b/>
        </w:rPr>
        <w:t xml:space="preserve">scheduling assignment configurations in conjunction with a </w:t>
      </w:r>
      <w:r w:rsidR="001E3EAB" w:rsidRPr="00925E42">
        <w:rPr>
          <w:rFonts w:ascii="Times New Roman" w:hAnsi="Times New Roman" w:cs="Times New Roman"/>
          <w:b/>
        </w:rPr>
        <w:t>group-common DCI</w:t>
      </w:r>
      <w:r w:rsidR="00650551">
        <w:rPr>
          <w:rFonts w:ascii="Times New Roman" w:hAnsi="Times New Roman" w:cs="Times New Roman" w:hint="eastAsia"/>
          <w:b/>
        </w:rPr>
        <w:t>,</w:t>
      </w:r>
      <w:r w:rsidR="001E3EAB" w:rsidRPr="00925E42">
        <w:rPr>
          <w:rFonts w:ascii="Times New Roman" w:hAnsi="Times New Roman" w:cs="Times New Roman"/>
          <w:b/>
        </w:rPr>
        <w:t xml:space="preserve"> </w:t>
      </w:r>
      <w:r w:rsidR="00650551">
        <w:rPr>
          <w:rFonts w:ascii="Times New Roman" w:hAnsi="Times New Roman" w:cs="Times New Roman" w:hint="eastAsia"/>
          <w:b/>
        </w:rPr>
        <w:t>which</w:t>
      </w:r>
      <w:r w:rsidR="00650551" w:rsidRPr="00925E42">
        <w:rPr>
          <w:rFonts w:ascii="Times New Roman" w:hAnsi="Times New Roman" w:cs="Times New Roman"/>
          <w:b/>
        </w:rPr>
        <w:t xml:space="preserve"> </w:t>
      </w:r>
      <w:r w:rsidR="000E314E" w:rsidRPr="00925E42">
        <w:rPr>
          <w:rFonts w:ascii="Times New Roman" w:hAnsi="Times New Roman" w:cs="Times New Roman"/>
          <w:b/>
        </w:rPr>
        <w:t>indicate</w:t>
      </w:r>
      <w:r w:rsidR="00650551">
        <w:rPr>
          <w:rFonts w:ascii="Times New Roman" w:hAnsi="Times New Roman" w:cs="Times New Roman" w:hint="eastAsia"/>
          <w:b/>
        </w:rPr>
        <w:t>s</w:t>
      </w:r>
      <w:r w:rsidR="000E314E" w:rsidRPr="00925E42">
        <w:rPr>
          <w:rFonts w:ascii="Times New Roman" w:hAnsi="Times New Roman" w:cs="Times New Roman"/>
          <w:b/>
        </w:rPr>
        <w:t xml:space="preserve"> one out of the respective configurations for reception or transmission</w:t>
      </w:r>
      <w:r w:rsidR="001E3EAB" w:rsidRPr="00925E42">
        <w:rPr>
          <w:rFonts w:ascii="Times New Roman" w:hAnsi="Times New Roman" w:cs="Times New Roman"/>
          <w:b/>
        </w:rPr>
        <w:t xml:space="preserve">. </w:t>
      </w: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E030E0" w:rsidRDefault="00E030E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995AD0" w:rsidRDefault="00995AD0"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Default="00B758E2" w:rsidP="00A926F4">
      <w:pPr>
        <w:rPr>
          <w:rFonts w:ascii="Times New Roman" w:hAnsi="Times New Roman" w:cs="Times New Roman"/>
          <w:b/>
        </w:rPr>
      </w:pPr>
    </w:p>
    <w:p w:rsidR="00B758E2" w:rsidRPr="00B758E2" w:rsidRDefault="00B758E2" w:rsidP="00A926F4">
      <w:pPr>
        <w:rPr>
          <w:rFonts w:ascii="Times New Roman" w:hAnsi="Times New Roman" w:cs="Times New Roman"/>
          <w:b/>
        </w:rPr>
      </w:pPr>
    </w:p>
    <w:p w:rsidR="005935B8" w:rsidRPr="00925E42" w:rsidRDefault="00830F4E" w:rsidP="0058658D">
      <w:pPr>
        <w:pStyle w:val="1"/>
        <w:jc w:val="both"/>
        <w:rPr>
          <w:rFonts w:ascii="Times New Roman" w:hAnsi="Times New Roman"/>
        </w:rPr>
      </w:pPr>
      <w:r w:rsidRPr="00925E42">
        <w:rPr>
          <w:rFonts w:ascii="Times New Roman" w:hAnsi="Times New Roman"/>
        </w:rPr>
        <w:lastRenderedPageBreak/>
        <w:t>Conclusion</w:t>
      </w:r>
    </w:p>
    <w:p w:rsidR="00907D28" w:rsidRPr="00995AD0" w:rsidRDefault="00C22604" w:rsidP="0058658D">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 xml:space="preserve">discussed </w:t>
      </w:r>
      <w:r w:rsidR="00BC52E2" w:rsidRPr="00995AD0">
        <w:rPr>
          <w:rFonts w:eastAsia="宋体"/>
          <w:sz w:val="21"/>
          <w:lang w:eastAsia="zh-CN"/>
        </w:rPr>
        <w:t>possible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BC52E2" w:rsidRPr="00995AD0">
        <w:rPr>
          <w:rFonts w:eastAsia="宋体"/>
          <w:sz w:val="21"/>
          <w:lang w:eastAsia="zh-CN"/>
        </w:rPr>
        <w:t xml:space="preserve">. </w:t>
      </w:r>
      <w:r w:rsidR="00DE1D3E" w:rsidRPr="00995AD0">
        <w:rPr>
          <w:rFonts w:eastAsia="宋体"/>
          <w:sz w:val="21"/>
          <w:lang w:eastAsia="zh-CN"/>
        </w:rPr>
        <w:t>A few observations are as follows</w:t>
      </w:r>
      <w:r w:rsidR="00646B6A" w:rsidRPr="00995AD0">
        <w:rPr>
          <w:rFonts w:eastAsia="宋体"/>
          <w:sz w:val="21"/>
          <w:lang w:eastAsia="zh-CN"/>
        </w:rPr>
        <w:t>:</w:t>
      </w:r>
    </w:p>
    <w:p w:rsidR="009A6F04" w:rsidRPr="009A6F04" w:rsidRDefault="009A6F04" w:rsidP="007F5514">
      <w:pPr>
        <w:rPr>
          <w:rFonts w:ascii="Times New Roman" w:eastAsiaTheme="minorEastAsia" w:hAnsi="Times New Roman" w:cs="Times New Roman"/>
          <w:b/>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1</w:t>
      </w:r>
      <w:r w:rsidRPr="00A21804">
        <w:rPr>
          <w:rFonts w:ascii="Times New Roman" w:eastAsiaTheme="minorEastAsia" w:hAnsi="Times New Roman" w:cs="Times New Roman"/>
          <w:b/>
        </w:rPr>
        <w:t>: PDCCH blocking degrades the system performance significantly even if single transmission is sufficient.</w:t>
      </w:r>
    </w:p>
    <w:p w:rsidR="007F5514" w:rsidRPr="00925E42" w:rsidRDefault="007F5514" w:rsidP="007F5514">
      <w:pPr>
        <w:rPr>
          <w:rFonts w:ascii="Times New Roman" w:eastAsiaTheme="minorEastAsia" w:hAnsi="Times New Roman" w:cs="Times New Roman"/>
        </w:rPr>
      </w:pPr>
    </w:p>
    <w:p w:rsidR="007F5514" w:rsidRPr="00A21804" w:rsidRDefault="007F5514" w:rsidP="007F5514">
      <w:pPr>
        <w:rPr>
          <w:rFonts w:ascii="Times New Roman" w:eastAsiaTheme="minorEastAsia" w:hAnsi="Times New Roman" w:cs="Times New Roman"/>
          <w:b/>
        </w:rPr>
      </w:pPr>
      <w:r w:rsidRPr="00A21804">
        <w:rPr>
          <w:rFonts w:ascii="Times New Roman" w:eastAsiaTheme="minorEastAsia" w:hAnsi="Times New Roman" w:cs="Times New Roman"/>
          <w:b/>
        </w:rPr>
        <w:t xml:space="preserve">Observation </w:t>
      </w:r>
      <w:r w:rsidR="00B758E2">
        <w:rPr>
          <w:rFonts w:ascii="Times New Roman" w:eastAsiaTheme="minorEastAsia" w:hAnsi="Times New Roman" w:cs="Times New Roman" w:hint="eastAsia"/>
          <w:b/>
        </w:rPr>
        <w:t>2</w:t>
      </w:r>
      <w:r w:rsidRPr="00A21804">
        <w:rPr>
          <w:rFonts w:ascii="Times New Roman" w:eastAsiaTheme="minorEastAsia" w:hAnsi="Times New Roman" w:cs="Times New Roman"/>
          <w:b/>
        </w:rPr>
        <w:t>: The system performance may be further deteriorated if PDSCH collision and retransmission are both considered.</w:t>
      </w:r>
    </w:p>
    <w:p w:rsidR="00C9055A" w:rsidRPr="007F5514" w:rsidRDefault="00C9055A" w:rsidP="00C9055A">
      <w:pPr>
        <w:ind w:left="360"/>
        <w:rPr>
          <w:rFonts w:ascii="Times New Roman" w:hAnsi="Times New Roman" w:cs="Times New Roman"/>
          <w:b/>
        </w:rPr>
      </w:pPr>
    </w:p>
    <w:p w:rsidR="007F5514" w:rsidRPr="00A21804" w:rsidRDefault="007F5514" w:rsidP="007F5514">
      <w:pPr>
        <w:rPr>
          <w:rFonts w:ascii="Times New Roman" w:eastAsiaTheme="minorEastAsia" w:hAnsi="Times New Roman"/>
          <w:b/>
        </w:rPr>
      </w:pPr>
      <w:r w:rsidRPr="00A21804">
        <w:rPr>
          <w:rFonts w:ascii="Times New Roman" w:eastAsiaTheme="minorEastAsia" w:hAnsi="Times New Roman" w:hint="eastAsia"/>
          <w:b/>
        </w:rPr>
        <w:t>Observation</w:t>
      </w:r>
      <w:r>
        <w:rPr>
          <w:rFonts w:ascii="Times New Roman" w:eastAsiaTheme="minorEastAsia" w:hAnsi="Times New Roman" w:hint="eastAsia"/>
          <w:b/>
        </w:rPr>
        <w:t xml:space="preserve"> </w:t>
      </w:r>
      <w:r w:rsidR="00B758E2">
        <w:rPr>
          <w:rFonts w:ascii="Times New Roman" w:eastAsiaTheme="minorEastAsia" w:hAnsi="Times New Roman" w:hint="eastAsia"/>
          <w:b/>
        </w:rPr>
        <w:t>3</w:t>
      </w:r>
      <w:r w:rsidRPr="00A21804">
        <w:rPr>
          <w:rFonts w:ascii="Times New Roman" w:eastAsiaTheme="minorEastAsia" w:hAnsi="Times New Roman" w:hint="eastAsia"/>
          <w:b/>
        </w:rPr>
        <w:t>: PDCCH blocking jeopardizes the system performance significantly because of PDCCH blocking and PDSCH collision caused by PDCCH overhead.</w:t>
      </w:r>
    </w:p>
    <w:p w:rsidR="00DE1D3E" w:rsidRDefault="00DE1D3E" w:rsidP="00DE1D3E">
      <w:pPr>
        <w:rPr>
          <w:rFonts w:ascii="Times New Roman" w:hAnsi="Times New Roman" w:cs="Times New Roman"/>
          <w:b/>
        </w:rPr>
      </w:pPr>
    </w:p>
    <w:p w:rsidR="007F5514" w:rsidRPr="00925E42" w:rsidRDefault="007F5514" w:rsidP="007F5514">
      <w:pPr>
        <w:rPr>
          <w:rFonts w:ascii="Times New Roman" w:hAnsi="Times New Roman" w:cs="Times New Roman"/>
          <w:b/>
        </w:rPr>
      </w:pPr>
      <w:r w:rsidRPr="00925E42">
        <w:rPr>
          <w:rFonts w:ascii="Times New Roman" w:hAnsi="Times New Roman" w:cs="Times New Roman"/>
          <w:b/>
        </w:rPr>
        <w:t>Observation</w:t>
      </w:r>
      <w:r>
        <w:rPr>
          <w:rFonts w:ascii="Times New Roman" w:hAnsi="Times New Roman" w:cs="Times New Roman" w:hint="eastAsia"/>
          <w:b/>
        </w:rPr>
        <w:t xml:space="preserve"> </w:t>
      </w:r>
      <w:r w:rsidR="00B758E2">
        <w:rPr>
          <w:rFonts w:ascii="Times New Roman" w:hAnsi="Times New Roman" w:cs="Times New Roman" w:hint="eastAsia"/>
          <w:b/>
        </w:rPr>
        <w:t>4</w:t>
      </w:r>
      <w:r w:rsidRPr="00925E42">
        <w:rPr>
          <w:rFonts w:ascii="Times New Roman" w:hAnsi="Times New Roman" w:cs="Times New Roman"/>
          <w:b/>
        </w:rPr>
        <w:t xml:space="preserve">: </w:t>
      </w:r>
      <w:r w:rsidR="00806BB3">
        <w:rPr>
          <w:rFonts w:ascii="Times New Roman" w:hAnsi="Times New Roman" w:cs="Times New Roman" w:hint="eastAsia"/>
          <w:b/>
        </w:rPr>
        <w:t>G</w:t>
      </w:r>
      <w:r w:rsidR="00806BB3" w:rsidRPr="00925E42">
        <w:rPr>
          <w:rFonts w:ascii="Times New Roman" w:hAnsi="Times New Roman" w:cs="Times New Roman"/>
          <w:b/>
        </w:rPr>
        <w:t>roup</w:t>
      </w:r>
      <w:r w:rsidRPr="00925E42">
        <w:rPr>
          <w:rFonts w:ascii="Times New Roman" w:hAnsi="Times New Roman" w:cs="Times New Roman"/>
          <w:b/>
        </w:rPr>
        <w:t xml:space="preserve">-based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7F5514" w:rsidRPr="007F5514" w:rsidRDefault="007F5514" w:rsidP="00DE1D3E">
      <w:pPr>
        <w:rPr>
          <w:rFonts w:ascii="Times New Roman" w:hAnsi="Times New Roman" w:cs="Times New Roman"/>
          <w:b/>
        </w:rPr>
      </w:pPr>
    </w:p>
    <w:p w:rsidR="00DE1D3E" w:rsidRPr="00995AD0" w:rsidRDefault="00DE1D3E" w:rsidP="001D2E39">
      <w:pPr>
        <w:pStyle w:val="a0"/>
        <w:rPr>
          <w:sz w:val="21"/>
          <w:lang w:val="en-GB" w:eastAsia="zh-CN"/>
        </w:rPr>
      </w:pPr>
      <w:r w:rsidRPr="00995AD0">
        <w:rPr>
          <w:sz w:val="21"/>
        </w:rPr>
        <w:t>Based on the discussion we have the following proposals:</w:t>
      </w:r>
    </w:p>
    <w:p w:rsidR="00836D54" w:rsidRDefault="00836D54" w:rsidP="00836D54">
      <w:pPr>
        <w:rPr>
          <w:rFonts w:ascii="Times New Roman" w:eastAsiaTheme="minorEastAsia" w:hAnsi="Times New Roman" w:cs="Times New Roman"/>
          <w:b/>
        </w:rPr>
      </w:pPr>
      <w:r w:rsidRPr="00925E42">
        <w:rPr>
          <w:rFonts w:ascii="Times New Roman" w:hAnsi="Times New Roman" w:cs="Times New Roman"/>
          <w:b/>
        </w:rPr>
        <w:t xml:space="preserve">Proposal 1: </w:t>
      </w:r>
      <w:r>
        <w:rPr>
          <w:rFonts w:ascii="Times New Roman" w:eastAsiaTheme="minorEastAsia" w:hAnsi="Times New Roman" w:cs="Times New Roman" w:hint="eastAsia"/>
          <w:b/>
        </w:rPr>
        <w:t>T</w:t>
      </w:r>
      <w:r w:rsidRPr="00925E42">
        <w:rPr>
          <w:rFonts w:ascii="Times New Roman" w:eastAsiaTheme="minorEastAsia" w:hAnsi="Times New Roman" w:cs="Times New Roman"/>
          <w:b/>
        </w:rPr>
        <w:t>he fixed bit fields in Rel-15 could be further reduced or configur</w:t>
      </w:r>
      <w:r>
        <w:rPr>
          <w:rFonts w:ascii="Times New Roman" w:eastAsiaTheme="minorEastAsia" w:hAnsi="Times New Roman" w:cs="Times New Roman" w:hint="eastAsia"/>
          <w:b/>
        </w:rPr>
        <w:t>ed as shown in table 1 and table 2.</w:t>
      </w:r>
    </w:p>
    <w:p w:rsidR="00836D54" w:rsidRPr="00925E42" w:rsidRDefault="00836D54" w:rsidP="00836D54">
      <w:pPr>
        <w:rPr>
          <w:rFonts w:ascii="Times New Roman" w:eastAsiaTheme="minorEastAsia" w:hAnsi="Times New Roman" w:cs="Times New Roman"/>
          <w:b/>
        </w:rPr>
      </w:pPr>
    </w:p>
    <w:p w:rsidR="00836D54" w:rsidRPr="00925E42" w:rsidRDefault="00836D54" w:rsidP="00836D54">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2</w:t>
      </w:r>
      <w:r w:rsidRPr="00925E42">
        <w:rPr>
          <w:rFonts w:ascii="Times New Roman" w:hAnsi="Times New Roman" w:cs="Times New Roman"/>
          <w:b/>
        </w:rPr>
        <w:t xml:space="preserve">: </w:t>
      </w:r>
      <w:r>
        <w:rPr>
          <w:rFonts w:ascii="Times New Roman" w:eastAsiaTheme="minorEastAsia" w:hAnsi="Times New Roman" w:cs="Times New Roman" w:hint="eastAsia"/>
          <w:b/>
        </w:rPr>
        <w:t xml:space="preserve">For resource allocation type 1, the granularity should be </w:t>
      </w:r>
      <w:r>
        <w:rPr>
          <w:rFonts w:ascii="Times New Roman" w:eastAsiaTheme="minorEastAsia" w:hAnsi="Times New Roman" w:cs="Times New Roman"/>
          <w:b/>
        </w:rPr>
        <w:t>configured</w:t>
      </w:r>
      <w:r>
        <w:rPr>
          <w:rFonts w:ascii="Times New Roman" w:eastAsiaTheme="minorEastAsia" w:hAnsi="Times New Roman" w:cs="Times New Roman" w:hint="eastAsia"/>
          <w:b/>
        </w:rPr>
        <w:t xml:space="preserve"> from the values {1, 2, 4, 8, </w:t>
      </w:r>
      <w:proofErr w:type="gramStart"/>
      <w:r>
        <w:rPr>
          <w:rFonts w:ascii="Times New Roman" w:eastAsiaTheme="minorEastAsia" w:hAnsi="Times New Roman" w:cs="Times New Roman" w:hint="eastAsia"/>
          <w:b/>
        </w:rPr>
        <w:t>16</w:t>
      </w:r>
      <w:proofErr w:type="gramEnd"/>
      <w:r>
        <w:rPr>
          <w:rFonts w:ascii="Times New Roman" w:eastAsiaTheme="minorEastAsia" w:hAnsi="Times New Roman" w:cs="Times New Roman" w:hint="eastAsia"/>
          <w:b/>
        </w:rPr>
        <w:t>}.The VRB group partition is similar to that of RBG partition applied to resource allocation type 0.</w:t>
      </w:r>
    </w:p>
    <w:p w:rsidR="00836D54" w:rsidRDefault="00836D54" w:rsidP="00836D54">
      <w:pPr>
        <w:rPr>
          <w:rFonts w:ascii="Times New Roman" w:hAnsi="Times New Roman" w:cs="Times New Roman"/>
        </w:rPr>
      </w:pPr>
    </w:p>
    <w:p w:rsidR="00836D54" w:rsidRDefault="00836D54" w:rsidP="00836D54">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3</w:t>
      </w:r>
      <w:r w:rsidRPr="00925E42">
        <w:rPr>
          <w:rFonts w:ascii="Times New Roman" w:hAnsi="Times New Roman" w:cs="Times New Roman"/>
          <w:b/>
        </w:rPr>
        <w:t xml:space="preserve">: </w:t>
      </w:r>
      <w:r>
        <w:rPr>
          <w:rFonts w:ascii="Times New Roman" w:eastAsiaTheme="minorEastAsia" w:hAnsi="Times New Roman" w:cs="Times New Roman" w:hint="eastAsia"/>
          <w:b/>
        </w:rPr>
        <w:t>The reference of TDRA table should be the starting symbol of scheduling PDCCH only if K0=0.</w:t>
      </w:r>
    </w:p>
    <w:p w:rsidR="00DB206E" w:rsidRPr="00925E42" w:rsidRDefault="00DB206E" w:rsidP="00836D54">
      <w:pPr>
        <w:rPr>
          <w:rFonts w:ascii="Times New Roman" w:eastAsiaTheme="minorEastAsia" w:hAnsi="Times New Roman" w:cs="Times New Roman"/>
          <w:b/>
        </w:rPr>
      </w:pPr>
    </w:p>
    <w:p w:rsidR="00DB206E" w:rsidRPr="00925E42" w:rsidRDefault="00DB206E" w:rsidP="00DB206E">
      <w:pPr>
        <w:rPr>
          <w:rFonts w:ascii="Times New Roman" w:eastAsiaTheme="minorEastAsia"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4</w:t>
      </w:r>
      <w:r w:rsidRPr="00925E42">
        <w:rPr>
          <w:rFonts w:ascii="Times New Roman" w:hAnsi="Times New Roman" w:cs="Times New Roman"/>
          <w:b/>
        </w:rPr>
        <w:t xml:space="preserve">: </w:t>
      </w:r>
      <w:r>
        <w:rPr>
          <w:rFonts w:ascii="Times New Roman" w:eastAsiaTheme="minorEastAsia" w:hAnsi="Times New Roman" w:cs="Times New Roman" w:hint="eastAsia"/>
          <w:b/>
        </w:rPr>
        <w:t>Enhance the DCI size budget to 4+1 for Rel-16 URLLC.</w:t>
      </w:r>
    </w:p>
    <w:p w:rsidR="00B758E2" w:rsidRPr="0059558A" w:rsidRDefault="00B758E2" w:rsidP="00B758E2">
      <w:pPr>
        <w:rPr>
          <w:rFonts w:ascii="Times New Roman" w:hAnsi="Times New Roman" w:cs="Times New Roman"/>
        </w:rPr>
      </w:pPr>
    </w:p>
    <w:p w:rsidR="00DB206E" w:rsidRPr="00C7355E" w:rsidRDefault="00DB206E" w:rsidP="00DB206E">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5</w:t>
      </w:r>
      <w:r w:rsidRPr="00C7355E">
        <w:rPr>
          <w:rFonts w:ascii="Times New Roman" w:hAnsi="Times New Roman" w:cs="Times New Roman"/>
          <w:b/>
          <w:szCs w:val="18"/>
        </w:rPr>
        <w:t>: Different maximum number of non-overlapping CCEs should be defined for each span within different (X</w:t>
      </w:r>
      <w:proofErr w:type="gramStart"/>
      <w:r w:rsidRPr="00C7355E">
        <w:rPr>
          <w:rFonts w:ascii="Times New Roman" w:hAnsi="Times New Roman" w:cs="Times New Roman"/>
          <w:b/>
          <w:szCs w:val="18"/>
        </w:rPr>
        <w:t>,Y</w:t>
      </w:r>
      <w:proofErr w:type="gramEnd"/>
      <w:r w:rsidRPr="00C7355E">
        <w:rPr>
          <w:rFonts w:ascii="Times New Roman" w:hAnsi="Times New Roman" w:cs="Times New Roman"/>
          <w:b/>
          <w:szCs w:val="18"/>
        </w:rPr>
        <w:t xml:space="preserve">) combinations. The following table could be considered as </w:t>
      </w:r>
      <w:r>
        <w:rPr>
          <w:rFonts w:ascii="Times New Roman" w:hAnsi="Times New Roman" w:cs="Times New Roman" w:hint="eastAsia"/>
          <w:b/>
          <w:szCs w:val="18"/>
        </w:rPr>
        <w:t>a</w:t>
      </w:r>
      <w:r w:rsidRPr="00C7355E">
        <w:rPr>
          <w:rFonts w:ascii="Times New Roman" w:hAnsi="Times New Roman" w:cs="Times New Roman"/>
          <w:b/>
          <w:szCs w:val="18"/>
        </w:rPr>
        <w:t xml:space="preserve"> starting point.</w:t>
      </w:r>
    </w:p>
    <w:tbl>
      <w:tblPr>
        <w:tblStyle w:val="af3"/>
        <w:tblW w:w="0" w:type="auto"/>
        <w:jc w:val="center"/>
        <w:tblLook w:val="04A0" w:firstRow="1" w:lastRow="0" w:firstColumn="1" w:lastColumn="0" w:noHBand="0" w:noVBand="1"/>
      </w:tblPr>
      <w:tblGrid>
        <w:gridCol w:w="1716"/>
        <w:gridCol w:w="1497"/>
        <w:gridCol w:w="1559"/>
        <w:gridCol w:w="1559"/>
        <w:gridCol w:w="1559"/>
      </w:tblGrid>
      <w:tr w:rsidR="00DB206E" w:rsidRPr="009E2FB3" w:rsidTr="00735AA5">
        <w:trPr>
          <w:jc w:val="center"/>
        </w:trPr>
        <w:tc>
          <w:tcPr>
            <w:tcW w:w="1716" w:type="dxa"/>
            <w:vMerge w:val="restart"/>
            <w:shd w:val="clear" w:color="auto" w:fill="D9D9D9" w:themeFill="background1" w:themeFillShade="D9"/>
          </w:tcPr>
          <w:p w:rsidR="00DB206E" w:rsidRPr="009E2FB3" w:rsidRDefault="00DB206E" w:rsidP="00735AA5">
            <w:pPr>
              <w:spacing w:beforeLines="50" w:before="120"/>
              <w:jc w:val="center"/>
              <w:rPr>
                <w:rFonts w:ascii="Times New Roman" w:hAnsi="Times New Roman" w:cs="Times New Roman"/>
                <w:i/>
                <w:kern w:val="2"/>
              </w:rPr>
            </w:pPr>
          </w:p>
        </w:tc>
        <w:tc>
          <w:tcPr>
            <w:tcW w:w="6174" w:type="dxa"/>
            <w:gridSpan w:val="4"/>
            <w:shd w:val="clear" w:color="auto" w:fill="D9D9D9" w:themeFill="background1" w:themeFillShade="D9"/>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SCS</w:t>
            </w:r>
          </w:p>
        </w:tc>
      </w:tr>
      <w:tr w:rsidR="00DB206E" w:rsidRPr="009E2FB3" w:rsidTr="00735AA5">
        <w:trPr>
          <w:jc w:val="center"/>
        </w:trPr>
        <w:tc>
          <w:tcPr>
            <w:tcW w:w="1716" w:type="dxa"/>
            <w:vMerge/>
          </w:tcPr>
          <w:p w:rsidR="00DB206E" w:rsidRDefault="00DB206E" w:rsidP="00735AA5">
            <w:pPr>
              <w:spacing w:beforeLines="50" w:before="120"/>
              <w:jc w:val="center"/>
              <w:rPr>
                <w:rFonts w:ascii="Times New Roman" w:hAnsi="Times New Roman" w:cs="Times New Roman"/>
                <w:i/>
                <w:kern w:val="2"/>
              </w:rPr>
            </w:pPr>
          </w:p>
        </w:tc>
        <w:tc>
          <w:tcPr>
            <w:tcW w:w="1497" w:type="dxa"/>
          </w:tcPr>
          <w:p w:rsidR="00DB206E" w:rsidRPr="009E2FB3" w:rsidRDefault="00DB206E" w:rsidP="00735AA5">
            <w:pPr>
              <w:spacing w:beforeLines="50" w:before="120"/>
              <w:jc w:val="center"/>
              <w:rPr>
                <w:rFonts w:ascii="Times New Roman" w:hAnsi="Times New Roman" w:cs="Times New Roman"/>
                <w:i/>
                <w:kern w:val="2"/>
              </w:rPr>
            </w:pPr>
            <m:oMathPara>
              <m:oMath>
                <m:r>
                  <m:rPr>
                    <m:sty m:val="p"/>
                  </m:rPr>
                  <w:rPr>
                    <w:rFonts w:ascii="Cambria Math" w:hAnsi="Cambria Math" w:cs="Times New Roman"/>
                    <w:kern w:val="2"/>
                  </w:rPr>
                  <m:t>μ=0</m:t>
                </m:r>
              </m:oMath>
            </m:oMathPara>
          </w:p>
        </w:tc>
        <w:tc>
          <w:tcPr>
            <w:tcW w:w="1559" w:type="dxa"/>
          </w:tcPr>
          <w:p w:rsidR="00DB206E" w:rsidRPr="00B4337A" w:rsidRDefault="00DB206E" w:rsidP="00735AA5">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μ=1</m:t>
                </m:r>
              </m:oMath>
            </m:oMathPara>
          </w:p>
        </w:tc>
        <w:tc>
          <w:tcPr>
            <w:tcW w:w="1559" w:type="dxa"/>
          </w:tcPr>
          <w:p w:rsidR="00DB206E" w:rsidRPr="00B4337A" w:rsidRDefault="00DB206E" w:rsidP="00735AA5">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μ=2</m:t>
                </m:r>
              </m:oMath>
            </m:oMathPara>
          </w:p>
        </w:tc>
        <w:tc>
          <w:tcPr>
            <w:tcW w:w="1559" w:type="dxa"/>
          </w:tcPr>
          <w:p w:rsidR="00DB206E" w:rsidRPr="00B4337A" w:rsidRDefault="00DB206E" w:rsidP="00735AA5">
            <w:pPr>
              <w:spacing w:beforeLines="50" w:before="120"/>
              <w:jc w:val="center"/>
              <w:rPr>
                <w:rFonts w:ascii="Times New Roman" w:hAnsi="Times New Roman" w:cs="Times New Roman"/>
                <w:kern w:val="2"/>
              </w:rPr>
            </w:pPr>
            <m:oMathPara>
              <m:oMath>
                <m:r>
                  <m:rPr>
                    <m:sty m:val="p"/>
                  </m:rPr>
                  <w:rPr>
                    <w:rFonts w:ascii="Cambria Math" w:hAnsi="Cambria Math" w:cs="Times New Roman"/>
                    <w:kern w:val="2"/>
                  </w:rPr>
                  <m:t>μ=3</m:t>
                </m:r>
              </m:oMath>
            </m:oMathPara>
          </w:p>
        </w:tc>
      </w:tr>
      <w:tr w:rsidR="00DB206E" w:rsidRPr="009E2FB3" w:rsidTr="00735AA5">
        <w:trPr>
          <w:jc w:val="center"/>
        </w:trPr>
        <w:tc>
          <w:tcPr>
            <w:tcW w:w="1716"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ombination(2,2)</w:t>
            </w:r>
          </w:p>
        </w:tc>
        <w:tc>
          <w:tcPr>
            <w:tcW w:w="1497"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16</w:t>
            </w:r>
          </w:p>
        </w:tc>
        <w:tc>
          <w:tcPr>
            <w:tcW w:w="1559" w:type="dxa"/>
          </w:tcPr>
          <w:p w:rsidR="00DB206E"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DB206E" w:rsidRPr="009E2FB3" w:rsidTr="00735AA5">
        <w:trPr>
          <w:jc w:val="center"/>
        </w:trPr>
        <w:tc>
          <w:tcPr>
            <w:tcW w:w="1716"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ombination(4,3)</w:t>
            </w:r>
          </w:p>
        </w:tc>
        <w:tc>
          <w:tcPr>
            <w:tcW w:w="1497"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32</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24</w:t>
            </w:r>
          </w:p>
        </w:tc>
        <w:tc>
          <w:tcPr>
            <w:tcW w:w="1559" w:type="dxa"/>
          </w:tcPr>
          <w:p w:rsidR="00DB206E"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DB206E" w:rsidRPr="009E2FB3" w:rsidTr="00735AA5">
        <w:trPr>
          <w:jc w:val="center"/>
        </w:trPr>
        <w:tc>
          <w:tcPr>
            <w:tcW w:w="1716"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i/>
                <w:kern w:val="2"/>
              </w:rPr>
              <w:t>C</w:t>
            </w:r>
            <w:r>
              <w:rPr>
                <w:rFonts w:ascii="Times New Roman" w:hAnsi="Times New Roman" w:cs="Times New Roman" w:hint="eastAsia"/>
                <w:i/>
                <w:kern w:val="2"/>
              </w:rPr>
              <w:t>ombination(7,3)</w:t>
            </w:r>
          </w:p>
        </w:tc>
        <w:tc>
          <w:tcPr>
            <w:tcW w:w="1497"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56</w:t>
            </w:r>
          </w:p>
        </w:tc>
        <w:tc>
          <w:tcPr>
            <w:tcW w:w="1559" w:type="dxa"/>
          </w:tcPr>
          <w:p w:rsidR="00DB206E" w:rsidRPr="009E2FB3"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48</w:t>
            </w:r>
          </w:p>
        </w:tc>
        <w:tc>
          <w:tcPr>
            <w:tcW w:w="1559" w:type="dxa"/>
          </w:tcPr>
          <w:p w:rsidR="00DB206E" w:rsidRDefault="00DB206E" w:rsidP="00735AA5">
            <w:pPr>
              <w:spacing w:beforeLines="50" w:before="120"/>
              <w:jc w:val="center"/>
              <w:rPr>
                <w:rFonts w:ascii="Times New Roman" w:hAnsi="Times New Roman" w:cs="Times New Roman"/>
                <w:i/>
                <w:kern w:val="2"/>
              </w:rPr>
            </w:pPr>
            <w:r>
              <w:rPr>
                <w:rFonts w:ascii="Times New Roman" w:hAnsi="Times New Roman" w:cs="Times New Roman" w:hint="eastAsia"/>
                <w:i/>
                <w:kern w:val="2"/>
              </w:rPr>
              <w:t>FFS</w:t>
            </w:r>
          </w:p>
        </w:tc>
      </w:tr>
      <w:tr w:rsidR="00DB206E" w:rsidRPr="009E2FB3" w:rsidTr="00735AA5">
        <w:trPr>
          <w:jc w:val="center"/>
        </w:trPr>
        <w:tc>
          <w:tcPr>
            <w:tcW w:w="7890" w:type="dxa"/>
            <w:gridSpan w:val="5"/>
          </w:tcPr>
          <w:p w:rsidR="00DB206E" w:rsidRPr="009E2FB3" w:rsidRDefault="00DB206E" w:rsidP="00735AA5">
            <w:pPr>
              <w:spacing w:beforeLines="50" w:before="120"/>
              <w:jc w:val="left"/>
              <w:rPr>
                <w:rFonts w:ascii="Times New Roman" w:hAnsi="Times New Roman" w:cs="Times New Roman"/>
                <w:i/>
                <w:kern w:val="2"/>
              </w:rPr>
            </w:pPr>
            <w:r w:rsidRPr="009E2FB3">
              <w:rPr>
                <w:rFonts w:ascii="Times New Roman" w:hAnsi="Times New Roman" w:cs="Times New Roman"/>
                <w:i/>
                <w:kern w:val="2"/>
              </w:rPr>
              <w:t xml:space="preserve">Note: Other cases are not precluded. A span should occupy </w:t>
            </w:r>
            <w:proofErr w:type="gramStart"/>
            <w:r w:rsidRPr="009E2FB3">
              <w:rPr>
                <w:rFonts w:ascii="Times New Roman" w:hAnsi="Times New Roman" w:cs="Times New Roman"/>
                <w:i/>
                <w:kern w:val="2"/>
              </w:rPr>
              <w:t>min(</w:t>
            </w:r>
            <w:proofErr w:type="gramEnd"/>
            <w:r w:rsidRPr="009E2FB3">
              <w:rPr>
                <w:rFonts w:ascii="Times New Roman" w:hAnsi="Times New Roman" w:cs="Times New Roman"/>
                <w:i/>
                <w:kern w:val="2"/>
              </w:rPr>
              <w:t>3,X) consecutive OFDM symbols.</w:t>
            </w:r>
          </w:p>
        </w:tc>
      </w:tr>
    </w:tbl>
    <w:p w:rsidR="00951881" w:rsidRDefault="00951881" w:rsidP="007F5514">
      <w:pPr>
        <w:rPr>
          <w:rFonts w:ascii="Times New Roman" w:hAnsi="Times New Roman" w:cs="Times New Roman"/>
          <w:b/>
        </w:rPr>
      </w:pPr>
    </w:p>
    <w:p w:rsidR="00DB206E" w:rsidRDefault="00DB206E" w:rsidP="00DB206E">
      <w:pPr>
        <w:rPr>
          <w:rFonts w:ascii="Times New Roman" w:hAnsi="Times New Roman" w:cs="Times New Roman"/>
          <w:b/>
          <w:szCs w:val="18"/>
        </w:rPr>
      </w:pPr>
      <w:r w:rsidRPr="00C7355E">
        <w:rPr>
          <w:rFonts w:ascii="Times New Roman" w:hAnsi="Times New Roman" w:cs="Times New Roman"/>
          <w:b/>
          <w:szCs w:val="18"/>
        </w:rPr>
        <w:t xml:space="preserve">Proposal </w:t>
      </w:r>
      <w:r>
        <w:rPr>
          <w:rFonts w:ascii="Times New Roman" w:hAnsi="Times New Roman" w:cs="Times New Roman" w:hint="eastAsia"/>
          <w:b/>
          <w:szCs w:val="18"/>
        </w:rPr>
        <w:t>6</w:t>
      </w:r>
      <w:r w:rsidRPr="00C7355E">
        <w:rPr>
          <w:rFonts w:ascii="Times New Roman" w:hAnsi="Times New Roman" w:cs="Times New Roman"/>
          <w:b/>
          <w:szCs w:val="18"/>
        </w:rPr>
        <w:t xml:space="preserve">: </w:t>
      </w:r>
      <w:r>
        <w:rPr>
          <w:rFonts w:ascii="Times New Roman" w:hAnsi="Times New Roman" w:cs="Times New Roman" w:hint="eastAsia"/>
          <w:b/>
          <w:szCs w:val="18"/>
        </w:rPr>
        <w:t xml:space="preserve">PDCCH monitoring for both </w:t>
      </w:r>
      <w:proofErr w:type="spellStart"/>
      <w:r>
        <w:rPr>
          <w:rFonts w:ascii="Times New Roman" w:hAnsi="Times New Roman" w:cs="Times New Roman" w:hint="eastAsia"/>
          <w:b/>
          <w:szCs w:val="18"/>
        </w:rPr>
        <w:t>eMBB</w:t>
      </w:r>
      <w:proofErr w:type="spellEnd"/>
      <w:r>
        <w:rPr>
          <w:rFonts w:ascii="Times New Roman" w:hAnsi="Times New Roman" w:cs="Times New Roman" w:hint="eastAsia"/>
          <w:b/>
          <w:szCs w:val="18"/>
        </w:rPr>
        <w:t xml:space="preserve"> and URLLC can be configured based on either Rel-15 capability or Rel-16 capability.</w:t>
      </w:r>
    </w:p>
    <w:p w:rsidR="00DB206E" w:rsidRPr="00DB206E" w:rsidRDefault="00DB206E" w:rsidP="007F5514">
      <w:pPr>
        <w:rPr>
          <w:rFonts w:ascii="Times New Roman" w:hAnsi="Times New Roman" w:cs="Times New Roman"/>
          <w:b/>
        </w:rPr>
      </w:pPr>
    </w:p>
    <w:p w:rsidR="00DB206E" w:rsidRDefault="00DB206E" w:rsidP="00DB206E">
      <w:pPr>
        <w:rPr>
          <w:rFonts w:ascii="Times New Roman" w:hAnsi="Times New Roman" w:cs="Times New Roman"/>
          <w:b/>
        </w:rPr>
      </w:pPr>
      <w:r w:rsidRPr="00925E42">
        <w:rPr>
          <w:rFonts w:ascii="Times New Roman" w:hAnsi="Times New Roman" w:cs="Times New Roman"/>
          <w:b/>
        </w:rPr>
        <w:t xml:space="preserve">Proposal </w:t>
      </w:r>
      <w:r>
        <w:rPr>
          <w:rFonts w:ascii="Times New Roman" w:hAnsi="Times New Roman" w:cs="Times New Roman" w:hint="eastAsia"/>
          <w:b/>
        </w:rPr>
        <w:t>7</w:t>
      </w:r>
      <w:r w:rsidRPr="00925E42">
        <w:rPr>
          <w:rFonts w:ascii="Times New Roman" w:hAnsi="Times New Roman" w:cs="Times New Roman"/>
          <w:b/>
        </w:rPr>
        <w:t xml:space="preserve">: </w:t>
      </w:r>
      <w:r>
        <w:rPr>
          <w:rFonts w:ascii="Times New Roman" w:hAnsi="Times New Roman" w:cs="Times New Roman" w:hint="eastAsia"/>
          <w:b/>
        </w:rPr>
        <w:t xml:space="preserve">In order </w:t>
      </w:r>
      <w:r w:rsidRPr="00925E42">
        <w:rPr>
          <w:rFonts w:ascii="Times New Roman" w:hAnsi="Times New Roman" w:cs="Times New Roman"/>
          <w:b/>
        </w:rPr>
        <w:t>to improve DL control signaling efficiency</w:t>
      </w:r>
      <w:r>
        <w:rPr>
          <w:rFonts w:ascii="Times New Roman" w:hAnsi="Times New Roman" w:cs="Times New Roman" w:hint="eastAsia"/>
          <w:b/>
        </w:rPr>
        <w:t>,</w:t>
      </w:r>
      <w:r w:rsidRPr="00925E42">
        <w:rPr>
          <w:rFonts w:ascii="Times New Roman" w:hAnsi="Times New Roman" w:cs="Times New Roman"/>
          <w:b/>
        </w:rPr>
        <w:t xml:space="preserve"> consider configuring a UE with multiple DL or UL scheduling assignment configurations in conjunction with a group-common DCI</w:t>
      </w:r>
      <w:r>
        <w:rPr>
          <w:rFonts w:ascii="Times New Roman" w:hAnsi="Times New Roman" w:cs="Times New Roman" w:hint="eastAsia"/>
          <w:b/>
        </w:rPr>
        <w:t>,</w:t>
      </w:r>
      <w:r w:rsidRPr="00925E42">
        <w:rPr>
          <w:rFonts w:ascii="Times New Roman" w:hAnsi="Times New Roman" w:cs="Times New Roman"/>
          <w:b/>
        </w:rPr>
        <w:t xml:space="preserve"> </w:t>
      </w:r>
      <w:r>
        <w:rPr>
          <w:rFonts w:ascii="Times New Roman" w:hAnsi="Times New Roman" w:cs="Times New Roman" w:hint="eastAsia"/>
          <w:b/>
        </w:rPr>
        <w:t>which</w:t>
      </w:r>
      <w:r w:rsidRPr="00925E42">
        <w:rPr>
          <w:rFonts w:ascii="Times New Roman" w:hAnsi="Times New Roman" w:cs="Times New Roman"/>
          <w:b/>
        </w:rPr>
        <w:t xml:space="preserve"> indicate</w:t>
      </w:r>
      <w:r>
        <w:rPr>
          <w:rFonts w:ascii="Times New Roman" w:hAnsi="Times New Roman" w:cs="Times New Roman" w:hint="eastAsia"/>
          <w:b/>
        </w:rPr>
        <w:t>s</w:t>
      </w:r>
      <w:r w:rsidRPr="00925E42">
        <w:rPr>
          <w:rFonts w:ascii="Times New Roman" w:hAnsi="Times New Roman" w:cs="Times New Roman"/>
          <w:b/>
        </w:rPr>
        <w:t xml:space="preserve"> one out of the respective configurations for reception or transmission. </w:t>
      </w:r>
    </w:p>
    <w:p w:rsidR="00B63F8A" w:rsidRPr="007F5514" w:rsidRDefault="00B63F8A" w:rsidP="00AC6456">
      <w:pPr>
        <w:rPr>
          <w:rFonts w:ascii="Times New Roman" w:hAnsi="Times New Roman" w:cs="Times New Roman"/>
        </w:rPr>
      </w:pPr>
    </w:p>
    <w:p w:rsidR="00C9055A" w:rsidRPr="007F5514" w:rsidRDefault="00C9055A" w:rsidP="007F5514">
      <w:pPr>
        <w:rPr>
          <w:rFonts w:ascii="Times New Roman" w:hAnsi="Times New Roman"/>
          <w:b/>
          <w:sz w:val="20"/>
        </w:rPr>
      </w:pPr>
      <w:r w:rsidRPr="007F5514">
        <w:rPr>
          <w:rFonts w:ascii="Times New Roman" w:hAnsi="Times New Roman"/>
          <w:b/>
          <w:sz w:val="20"/>
        </w:rPr>
        <w:t xml:space="preserve"> </w:t>
      </w:r>
    </w:p>
    <w:p w:rsidR="00434B00" w:rsidRDefault="00434B00" w:rsidP="0058658D">
      <w:pPr>
        <w:pStyle w:val="a0"/>
        <w:ind w:left="-2"/>
        <w:rPr>
          <w:rFonts w:eastAsia="宋体"/>
          <w:lang w:eastAsia="zh-CN"/>
        </w:rPr>
      </w:pPr>
    </w:p>
    <w:p w:rsidR="00456265" w:rsidRPr="00456265" w:rsidRDefault="00456265" w:rsidP="0058658D">
      <w:pPr>
        <w:pStyle w:val="a0"/>
        <w:ind w:left="-2"/>
        <w:rPr>
          <w:rFonts w:eastAsia="宋体"/>
          <w:lang w:eastAsia="zh-CN"/>
        </w:rPr>
      </w:pPr>
    </w:p>
    <w:p w:rsidR="00830F4E" w:rsidRPr="00925E42" w:rsidRDefault="00830F4E" w:rsidP="0058658D">
      <w:pPr>
        <w:pStyle w:val="1"/>
        <w:jc w:val="both"/>
        <w:rPr>
          <w:rFonts w:ascii="Times New Roman" w:hAnsi="Times New Roman"/>
        </w:rPr>
      </w:pPr>
      <w:r w:rsidRPr="00925E42">
        <w:rPr>
          <w:rFonts w:ascii="Times New Roman" w:hAnsi="Times New Roman"/>
        </w:rPr>
        <w:lastRenderedPageBreak/>
        <w:t>References</w:t>
      </w:r>
    </w:p>
    <w:p w:rsidR="00C870AB" w:rsidRPr="00722A3D" w:rsidRDefault="00DD164C"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8" w:name="_Ref524972531"/>
      <w:bookmarkStart w:id="9" w:name="_Ref534625893"/>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r w:rsidRPr="00722A3D">
        <w:rPr>
          <w:rFonts w:eastAsia="宋体"/>
          <w:noProof/>
          <w:sz w:val="21"/>
          <w:lang w:eastAsia="zh-CN"/>
        </w:rPr>
        <w:t>Chairman’s Meeting Notes, RAN1</w:t>
      </w:r>
      <w:r w:rsidR="00D56360">
        <w:rPr>
          <w:rFonts w:eastAsia="宋体" w:hint="eastAsia"/>
          <w:noProof/>
          <w:sz w:val="21"/>
          <w:lang w:eastAsia="zh-CN"/>
        </w:rPr>
        <w:t>#9</w:t>
      </w:r>
      <w:bookmarkEnd w:id="8"/>
      <w:bookmarkEnd w:id="9"/>
      <w:r w:rsidR="005238D7">
        <w:rPr>
          <w:rFonts w:eastAsia="宋体" w:hint="eastAsia"/>
          <w:noProof/>
          <w:sz w:val="21"/>
          <w:lang w:eastAsia="zh-CN"/>
        </w:rPr>
        <w:t>8</w:t>
      </w:r>
    </w:p>
    <w:p w:rsidR="00DD164C" w:rsidRDefault="005764B4"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17" w:name="_Ref16758174"/>
      <w:r w:rsidRPr="00722A3D">
        <w:rPr>
          <w:rFonts w:eastAsia="宋体"/>
          <w:noProof/>
          <w:sz w:val="21"/>
          <w:lang w:eastAsia="zh-CN"/>
        </w:rPr>
        <w:t>Chairman’s Meeting Notes, RAN1</w:t>
      </w:r>
      <w:r>
        <w:rPr>
          <w:rFonts w:eastAsia="宋体" w:hint="eastAsia"/>
          <w:noProof/>
          <w:sz w:val="21"/>
          <w:lang w:eastAsia="zh-CN"/>
        </w:rPr>
        <w:t>#96</w:t>
      </w:r>
      <w:bookmarkEnd w:id="17"/>
    </w:p>
    <w:p w:rsidR="005238D7" w:rsidRPr="00722A3D" w:rsidRDefault="005238D7"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18" w:name="_Ref21114706"/>
      <w:r w:rsidRPr="00F05236">
        <w:rPr>
          <w:rFonts w:eastAsiaTheme="minorEastAsia"/>
          <w:sz w:val="21"/>
          <w:lang w:eastAsia="zh-CN"/>
        </w:rPr>
        <w:t>R1-1908777</w:t>
      </w:r>
      <w:r>
        <w:rPr>
          <w:rFonts w:eastAsiaTheme="minorEastAsia" w:hint="eastAsia"/>
          <w:sz w:val="21"/>
          <w:lang w:eastAsia="zh-CN"/>
        </w:rPr>
        <w:t xml:space="preserve">, </w:t>
      </w:r>
      <w:r>
        <w:rPr>
          <w:rFonts w:eastAsiaTheme="minorEastAsia"/>
          <w:sz w:val="21"/>
          <w:lang w:eastAsia="zh-CN"/>
        </w:rPr>
        <w:t>“</w:t>
      </w:r>
      <w:r>
        <w:rPr>
          <w:lang w:eastAsia="x-none"/>
        </w:rPr>
        <w:t>DCI Format for URLLC</w:t>
      </w:r>
      <w:r>
        <w:rPr>
          <w:rFonts w:eastAsiaTheme="minorEastAsia"/>
          <w:sz w:val="21"/>
          <w:lang w:eastAsia="zh-CN"/>
        </w:rPr>
        <w:t>”</w:t>
      </w:r>
      <w:r>
        <w:rPr>
          <w:rFonts w:eastAsiaTheme="minorEastAsia" w:hint="eastAsia"/>
          <w:sz w:val="21"/>
          <w:lang w:eastAsia="zh-CN"/>
        </w:rPr>
        <w:t>, Sony, RAN1#98</w:t>
      </w:r>
      <w:bookmarkEnd w:id="18"/>
    </w:p>
    <w:p w:rsidR="00951881" w:rsidRDefault="00951881"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19" w:name="_Ref7701878"/>
      <w:r w:rsidRPr="00722A3D">
        <w:rPr>
          <w:rFonts w:eastAsia="宋体" w:hint="eastAsia"/>
          <w:noProof/>
          <w:sz w:val="21"/>
          <w:lang w:eastAsia="zh-CN"/>
        </w:rPr>
        <w:t>R1-</w:t>
      </w:r>
      <w:r w:rsidR="005238D7" w:rsidRPr="00722A3D">
        <w:rPr>
          <w:rFonts w:eastAsia="宋体" w:hint="eastAsia"/>
          <w:noProof/>
          <w:sz w:val="21"/>
          <w:lang w:eastAsia="zh-CN"/>
        </w:rPr>
        <w:t>190</w:t>
      </w:r>
      <w:r w:rsidR="005238D7">
        <w:rPr>
          <w:rFonts w:eastAsia="宋体" w:hint="eastAsia"/>
          <w:noProof/>
          <w:sz w:val="21"/>
          <w:lang w:eastAsia="zh-CN"/>
        </w:rPr>
        <w:t>9877</w:t>
      </w:r>
      <w:r w:rsidRPr="00722A3D">
        <w:rPr>
          <w:rFonts w:eastAsia="宋体" w:hint="eastAsia"/>
          <w:noProof/>
          <w:sz w:val="21"/>
          <w:lang w:eastAsia="zh-CN"/>
        </w:rPr>
        <w:t xml:space="preserve">, </w:t>
      </w:r>
      <w:r w:rsidRPr="00722A3D">
        <w:rPr>
          <w:rFonts w:eastAsia="宋体"/>
          <w:noProof/>
          <w:sz w:val="21"/>
          <w:lang w:eastAsia="zh-CN"/>
        </w:rPr>
        <w:t>“</w:t>
      </w:r>
      <w:r w:rsidRPr="00722A3D">
        <w:rPr>
          <w:sz w:val="21"/>
        </w:rPr>
        <w:t>Summary of 7.2.</w:t>
      </w:r>
      <w:r w:rsidRPr="00722A3D">
        <w:rPr>
          <w:rFonts w:hint="eastAsia"/>
          <w:sz w:val="21"/>
          <w:lang w:eastAsia="zh-CN"/>
        </w:rPr>
        <w:t>6.1</w:t>
      </w:r>
      <w:r w:rsidRPr="00722A3D">
        <w:rPr>
          <w:sz w:val="21"/>
        </w:rPr>
        <w:t xml:space="preserve"> </w:t>
      </w:r>
      <w:r w:rsidRPr="00722A3D">
        <w:rPr>
          <w:sz w:val="21"/>
          <w:lang w:eastAsia="zh-CN"/>
        </w:rPr>
        <w:t>PDCCH enhancements</w:t>
      </w:r>
      <w:r w:rsidRPr="00722A3D">
        <w:rPr>
          <w:rFonts w:eastAsia="宋体"/>
          <w:noProof/>
          <w:sz w:val="21"/>
          <w:lang w:eastAsia="zh-CN"/>
        </w:rPr>
        <w:t>”</w:t>
      </w:r>
      <w:r w:rsidRPr="00722A3D">
        <w:rPr>
          <w:rFonts w:eastAsia="宋体" w:hint="eastAsia"/>
          <w:noProof/>
          <w:sz w:val="21"/>
          <w:lang w:eastAsia="zh-CN"/>
        </w:rPr>
        <w:t>, Huawei, RAN1#</w:t>
      </w:r>
      <w:bookmarkEnd w:id="19"/>
      <w:r w:rsidR="005238D7" w:rsidRPr="00722A3D">
        <w:rPr>
          <w:rFonts w:eastAsia="宋体" w:hint="eastAsia"/>
          <w:noProof/>
          <w:sz w:val="21"/>
          <w:lang w:eastAsia="zh-CN"/>
        </w:rPr>
        <w:t>9</w:t>
      </w:r>
      <w:r w:rsidR="005238D7">
        <w:rPr>
          <w:rFonts w:eastAsia="宋体" w:hint="eastAsia"/>
          <w:noProof/>
          <w:sz w:val="21"/>
          <w:lang w:eastAsia="zh-CN"/>
        </w:rPr>
        <w:t>8</w:t>
      </w:r>
      <w:r w:rsidR="00F05236">
        <w:rPr>
          <w:rFonts w:eastAsia="宋体" w:hint="eastAsia"/>
          <w:noProof/>
          <w:sz w:val="21"/>
          <w:lang w:eastAsia="zh-CN"/>
        </w:rPr>
        <w:t>,</w:t>
      </w:r>
      <w:r w:rsidR="00F05236" w:rsidRPr="00F05236">
        <w:rPr>
          <w:rFonts w:eastAsia="宋体" w:hint="eastAsia"/>
          <w:noProof/>
          <w:sz w:val="21"/>
          <w:lang w:eastAsia="zh-CN"/>
        </w:rPr>
        <w:t xml:space="preserve"> </w:t>
      </w:r>
      <w:r w:rsidR="00F05236" w:rsidRPr="00722A3D">
        <w:rPr>
          <w:rFonts w:eastAsia="宋体" w:hint="eastAsia"/>
          <w:noProof/>
          <w:sz w:val="21"/>
          <w:lang w:eastAsia="zh-CN"/>
        </w:rPr>
        <w:t>RAN1 Ad hoc#1901</w:t>
      </w:r>
    </w:p>
    <w:p w:rsidR="00F05236" w:rsidRPr="00722A3D" w:rsidRDefault="00F05236" w:rsidP="00F05236">
      <w:pPr>
        <w:pStyle w:val="a0"/>
        <w:numPr>
          <w:ilvl w:val="1"/>
          <w:numId w:val="1"/>
        </w:numPr>
        <w:tabs>
          <w:tab w:val="clear" w:pos="562"/>
          <w:tab w:val="left" w:pos="0"/>
          <w:tab w:val="left" w:pos="540"/>
        </w:tabs>
        <w:ind w:left="540" w:hangingChars="270" w:hanging="540"/>
        <w:rPr>
          <w:rFonts w:eastAsia="宋体"/>
          <w:noProof/>
          <w:sz w:val="21"/>
          <w:lang w:eastAsia="zh-CN"/>
        </w:rPr>
      </w:pPr>
      <w:bookmarkStart w:id="20" w:name="_Ref21114833"/>
      <w:r w:rsidRPr="00363390">
        <w:t>R1-1</w:t>
      </w:r>
      <w:r>
        <w:rPr>
          <w:rFonts w:eastAsiaTheme="minorEastAsia"/>
          <w:lang w:eastAsia="zh-CN"/>
        </w:rPr>
        <w:t>901472</w:t>
      </w:r>
      <w:r>
        <w:rPr>
          <w:rFonts w:eastAsiaTheme="minorEastAsia" w:hint="eastAsia"/>
          <w:lang w:eastAsia="zh-CN"/>
        </w:rPr>
        <w:t xml:space="preserve">, </w:t>
      </w:r>
      <w:r>
        <w:rPr>
          <w:rFonts w:eastAsiaTheme="minorEastAsia"/>
          <w:lang w:eastAsia="zh-CN"/>
        </w:rPr>
        <w:t xml:space="preserve">“Email discussion/approval on converging the proposals for </w:t>
      </w:r>
      <w:proofErr w:type="spellStart"/>
      <w:r>
        <w:rPr>
          <w:rFonts w:eastAsiaTheme="minorEastAsia"/>
          <w:lang w:eastAsia="zh-CN"/>
        </w:rPr>
        <w:t>eURLLC</w:t>
      </w:r>
      <w:proofErr w:type="spellEnd"/>
      <w:r>
        <w:rPr>
          <w:rFonts w:eastAsiaTheme="minorEastAsia"/>
          <w:lang w:eastAsia="zh-CN"/>
        </w:rPr>
        <w:t>”</w:t>
      </w:r>
      <w:r>
        <w:rPr>
          <w:rFonts w:eastAsiaTheme="minorEastAsia" w:hint="eastAsia"/>
          <w:lang w:eastAsia="zh-CN"/>
        </w:rPr>
        <w:t xml:space="preserve">, </w:t>
      </w:r>
      <w:r>
        <w:t>Qualcomm</w:t>
      </w:r>
      <w:r>
        <w:rPr>
          <w:rFonts w:eastAsiaTheme="minorEastAsia" w:hint="eastAsia"/>
          <w:lang w:eastAsia="zh-CN"/>
        </w:rPr>
        <w:t>,</w:t>
      </w:r>
      <w:bookmarkEnd w:id="20"/>
      <w:r>
        <w:rPr>
          <w:rFonts w:eastAsiaTheme="minorEastAsia" w:hint="eastAsia"/>
          <w:lang w:eastAsia="zh-CN"/>
        </w:rPr>
        <w:t xml:space="preserve"> </w:t>
      </w:r>
    </w:p>
    <w:p w:rsidR="00844671" w:rsidRPr="00722A3D" w:rsidRDefault="00133C1A"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21" w:name="_Ref5114774"/>
      <w:r w:rsidRPr="00722A3D">
        <w:rPr>
          <w:rFonts w:eastAsia="宋体"/>
          <w:noProof/>
          <w:sz w:val="21"/>
          <w:lang w:eastAsia="zh-CN"/>
        </w:rPr>
        <w:t>R1-1902005, “Scheduling and processing timeline enhancements for URLLC”, CATT, RAN1 #96</w:t>
      </w:r>
      <w:bookmarkEnd w:id="21"/>
    </w:p>
    <w:p w:rsidR="00B0243A" w:rsidRDefault="00133C1A"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22" w:name="_Ref525734847"/>
      <w:bookmarkStart w:id="23" w:name="_Ref5120293"/>
      <w:bookmarkEnd w:id="10"/>
      <w:bookmarkEnd w:id="11"/>
      <w:bookmarkEnd w:id="12"/>
      <w:bookmarkEnd w:id="13"/>
      <w:bookmarkEnd w:id="14"/>
      <w:bookmarkEnd w:id="15"/>
      <w:bookmarkEnd w:id="16"/>
      <w:r w:rsidRPr="00722A3D">
        <w:rPr>
          <w:rFonts w:eastAsia="宋体"/>
          <w:noProof/>
          <w:sz w:val="21"/>
          <w:lang w:eastAsia="zh-CN"/>
        </w:rPr>
        <w:t>R1-1900969</w:t>
      </w:r>
      <w:r w:rsidRPr="00722A3D">
        <w:rPr>
          <w:rFonts w:eastAsia="宋体" w:hint="eastAsia"/>
          <w:noProof/>
          <w:sz w:val="21"/>
          <w:lang w:eastAsia="zh-CN"/>
        </w:rPr>
        <w:t>,</w:t>
      </w:r>
      <w:r w:rsidRPr="00722A3D">
        <w:rPr>
          <w:rFonts w:eastAsia="宋体"/>
          <w:noProof/>
          <w:sz w:val="21"/>
          <w:lang w:eastAsia="zh-CN"/>
        </w:rPr>
        <w:t>” PDCCH enhancements for URLLC”</w:t>
      </w:r>
      <w:r w:rsidRPr="00722A3D">
        <w:rPr>
          <w:rFonts w:eastAsia="宋体" w:hint="eastAsia"/>
          <w:noProof/>
          <w:sz w:val="21"/>
          <w:lang w:eastAsia="zh-CN"/>
        </w:rPr>
        <w:t>, NTT DOCOMO, RAN1 Ad hoc#1901</w:t>
      </w:r>
      <w:bookmarkEnd w:id="22"/>
      <w:bookmarkEnd w:id="23"/>
    </w:p>
    <w:p w:rsidR="00133C1A" w:rsidRPr="00722A3D" w:rsidRDefault="00133C1A"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24" w:name="_Ref16761087"/>
      <w:r w:rsidRPr="00722A3D">
        <w:rPr>
          <w:rFonts w:eastAsia="宋体"/>
          <w:noProof/>
          <w:sz w:val="21"/>
          <w:lang w:eastAsia="zh-CN"/>
        </w:rPr>
        <w:t xml:space="preserve">R1-1812994, “PDCCH </w:t>
      </w:r>
      <w:r w:rsidRPr="00722A3D">
        <w:rPr>
          <w:sz w:val="21"/>
          <w:lang w:eastAsia="x-none"/>
        </w:rPr>
        <w:t>enhancements for URLLC</w:t>
      </w:r>
      <w:r w:rsidRPr="00722A3D">
        <w:rPr>
          <w:rFonts w:eastAsia="宋体"/>
          <w:noProof/>
          <w:sz w:val="21"/>
          <w:lang w:eastAsia="zh-CN"/>
        </w:rPr>
        <w:t xml:space="preserve">”, </w:t>
      </w:r>
      <w:r w:rsidRPr="00722A3D">
        <w:rPr>
          <w:sz w:val="21"/>
          <w:lang w:eastAsia="x-none"/>
        </w:rPr>
        <w:t>Samsung, RAN1 #95</w:t>
      </w:r>
      <w:bookmarkEnd w:id="24"/>
    </w:p>
    <w:p w:rsidR="00B31AF1" w:rsidRPr="00F05236" w:rsidRDefault="00B31AF1" w:rsidP="00722A3D">
      <w:pPr>
        <w:pStyle w:val="a0"/>
        <w:numPr>
          <w:ilvl w:val="1"/>
          <w:numId w:val="1"/>
        </w:numPr>
        <w:tabs>
          <w:tab w:val="clear" w:pos="562"/>
          <w:tab w:val="left" w:pos="0"/>
          <w:tab w:val="left" w:pos="540"/>
        </w:tabs>
        <w:ind w:left="567" w:hangingChars="270" w:hanging="567"/>
        <w:rPr>
          <w:rFonts w:eastAsia="宋体"/>
          <w:noProof/>
          <w:sz w:val="21"/>
          <w:lang w:eastAsia="zh-CN"/>
        </w:rPr>
      </w:pPr>
      <w:bookmarkStart w:id="25" w:name="_Ref432445"/>
      <w:r w:rsidRPr="00722A3D">
        <w:rPr>
          <w:sz w:val="21"/>
          <w:lang w:eastAsia="x-none"/>
        </w:rPr>
        <w:t xml:space="preserve">R1-1900901, Enhanced Grant-Free Transmissions for </w:t>
      </w:r>
      <w:proofErr w:type="spellStart"/>
      <w:r w:rsidRPr="00722A3D">
        <w:rPr>
          <w:sz w:val="21"/>
          <w:lang w:eastAsia="x-none"/>
        </w:rPr>
        <w:t>eURLLC</w:t>
      </w:r>
      <w:proofErr w:type="spellEnd"/>
      <w:r w:rsidRPr="00722A3D">
        <w:rPr>
          <w:sz w:val="21"/>
          <w:lang w:eastAsia="x-none"/>
        </w:rPr>
        <w:t>, Qualcomm, RAN1 AH-1901</w:t>
      </w:r>
      <w:bookmarkEnd w:id="25"/>
    </w:p>
    <w:p w:rsidR="004B5E0A" w:rsidRPr="00722A3D" w:rsidRDefault="004B5E0A" w:rsidP="00F05236">
      <w:pPr>
        <w:pStyle w:val="a0"/>
        <w:tabs>
          <w:tab w:val="left" w:pos="0"/>
          <w:tab w:val="left" w:pos="540"/>
        </w:tabs>
        <w:ind w:left="567"/>
        <w:rPr>
          <w:rFonts w:eastAsia="宋体"/>
          <w:noProof/>
          <w:sz w:val="21"/>
          <w:lang w:eastAsia="zh-CN"/>
        </w:rPr>
      </w:pPr>
    </w:p>
    <w:p w:rsidR="00333C68" w:rsidRPr="00925E42" w:rsidRDefault="00333C68">
      <w:pPr>
        <w:rPr>
          <w:rFonts w:ascii="Times New Roman" w:hAnsi="Times New Roman" w:cs="Times New Roman"/>
        </w:rPr>
      </w:pPr>
      <w:r w:rsidRPr="00925E42">
        <w:rPr>
          <w:rFonts w:ascii="Times New Roman" w:hAnsi="Times New Roman" w:cs="Times New Roman"/>
        </w:rPr>
        <w:br w:type="page"/>
      </w:r>
    </w:p>
    <w:p w:rsidR="005142A1" w:rsidRPr="00925E42" w:rsidRDefault="005142A1" w:rsidP="00C51A16">
      <w:pPr>
        <w:pStyle w:val="1"/>
        <w:rPr>
          <w:rFonts w:ascii="Times New Roman" w:hAnsi="Times New Roman"/>
        </w:rPr>
      </w:pPr>
      <w:r w:rsidRPr="00925E42">
        <w:rPr>
          <w:rFonts w:ascii="Times New Roman" w:hAnsi="Times New Roman"/>
        </w:rPr>
        <w:lastRenderedPageBreak/>
        <w:t>APPENDIX</w:t>
      </w:r>
    </w:p>
    <w:p w:rsidR="005142A1" w:rsidRPr="00995AD0" w:rsidRDefault="005142A1" w:rsidP="00C51A16">
      <w:pPr>
        <w:pStyle w:val="a7"/>
        <w:keepNext/>
        <w:jc w:val="center"/>
        <w:rPr>
          <w:sz w:val="21"/>
        </w:rPr>
      </w:pPr>
      <w:bookmarkStart w:id="26" w:name="_Ref1030736"/>
      <w:r w:rsidRPr="00995AD0">
        <w:rPr>
          <w:sz w:val="21"/>
        </w:rPr>
        <w:t xml:space="preserve">Table </w:t>
      </w:r>
      <w:bookmarkEnd w:id="26"/>
      <w:r w:rsidR="00C7355E" w:rsidRPr="00995AD0">
        <w:rPr>
          <w:rFonts w:eastAsiaTheme="minorEastAsia" w:hint="eastAsia"/>
          <w:sz w:val="21"/>
          <w:lang w:eastAsia="zh-CN"/>
        </w:rPr>
        <w:t>4</w:t>
      </w:r>
      <w:r w:rsidR="00C7355E" w:rsidRPr="00995AD0">
        <w:rPr>
          <w:sz w:val="21"/>
        </w:rPr>
        <w:t xml:space="preserve"> </w:t>
      </w:r>
      <w:r w:rsidR="00C51A16" w:rsidRPr="00995AD0">
        <w:rPr>
          <w:sz w:val="21"/>
        </w:rPr>
        <w:t xml:space="preserve">PDCCH </w:t>
      </w:r>
      <w:r w:rsidR="008B1D09" w:rsidRPr="00995AD0">
        <w:rPr>
          <w:rFonts w:eastAsiaTheme="minorEastAsia"/>
          <w:sz w:val="21"/>
          <w:lang w:eastAsia="zh-CN"/>
        </w:rPr>
        <w:t>System</w:t>
      </w:r>
      <w:r w:rsidRPr="00995AD0">
        <w:rPr>
          <w:sz w:val="21"/>
        </w:rPr>
        <w:t>-level simulation assumptions</w:t>
      </w:r>
    </w:p>
    <w:tbl>
      <w:tblPr>
        <w:tblW w:w="8046" w:type="dxa"/>
        <w:tblInd w:w="537" w:type="dxa"/>
        <w:tblCellMar>
          <w:left w:w="0" w:type="dxa"/>
          <w:right w:w="0" w:type="dxa"/>
        </w:tblCellMar>
        <w:tblLook w:val="04A0" w:firstRow="1" w:lastRow="0" w:firstColumn="1" w:lastColumn="0" w:noHBand="0" w:noVBand="1"/>
      </w:tblPr>
      <w:tblGrid>
        <w:gridCol w:w="2268"/>
        <w:gridCol w:w="5778"/>
      </w:tblGrid>
      <w:tr w:rsidR="008B1D09" w:rsidRPr="00925E42" w:rsidTr="008B1D09">
        <w:trPr>
          <w:trHeight w:val="283"/>
        </w:trPr>
        <w:tc>
          <w:tcPr>
            <w:tcW w:w="2268" w:type="dxa"/>
            <w:tcBorders>
              <w:top w:val="single" w:sz="8" w:space="0" w:color="auto"/>
              <w:left w:val="single" w:sz="8" w:space="0" w:color="auto"/>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lang w:eastAsia="en-US"/>
              </w:rPr>
            </w:pPr>
            <w:r w:rsidRPr="00925E42">
              <w:rPr>
                <w:rFonts w:ascii="Times New Roman" w:hAnsi="Times New Roman" w:cs="Times New Roman"/>
                <w:b/>
                <w:bCs/>
                <w:sz w:val="20"/>
                <w:szCs w:val="20"/>
              </w:rPr>
              <w:t>Parameters</w:t>
            </w:r>
          </w:p>
        </w:tc>
        <w:tc>
          <w:tcPr>
            <w:tcW w:w="5778" w:type="dxa"/>
            <w:tcBorders>
              <w:top w:val="single" w:sz="8" w:space="0" w:color="auto"/>
              <w:left w:val="nil"/>
              <w:bottom w:val="single" w:sz="8" w:space="0" w:color="auto"/>
              <w:right w:val="single" w:sz="8" w:space="0" w:color="auto"/>
            </w:tcBorders>
            <w:shd w:val="clear" w:color="auto" w:fill="F79646" w:themeFill="accent6"/>
            <w:tcMar>
              <w:top w:w="0" w:type="dxa"/>
              <w:left w:w="108" w:type="dxa"/>
              <w:bottom w:w="0" w:type="dxa"/>
              <w:right w:w="108" w:type="dxa"/>
            </w:tcMar>
            <w:vAlign w:val="center"/>
            <w:hideMark/>
          </w:tcPr>
          <w:p w:rsidR="008B1D09" w:rsidRPr="00925E42" w:rsidRDefault="008B1D09">
            <w:pPr>
              <w:autoSpaceDE w:val="0"/>
              <w:autoSpaceDN w:val="0"/>
              <w:snapToGrid w:val="0"/>
              <w:spacing w:after="120"/>
              <w:jc w:val="center"/>
              <w:rPr>
                <w:rFonts w:ascii="Times New Roman" w:hAnsi="Times New Roman" w:cs="Times New Roman"/>
                <w:b/>
                <w:bCs/>
                <w:sz w:val="20"/>
                <w:szCs w:val="20"/>
              </w:rPr>
            </w:pPr>
            <w:r w:rsidRPr="00925E42">
              <w:rPr>
                <w:rFonts w:ascii="Times New Roman" w:hAnsi="Times New Roman" w:cs="Times New Roman"/>
                <w:b/>
                <w:bCs/>
                <w:sz w:val="20"/>
                <w:szCs w:val="20"/>
              </w:rPr>
              <w:t>Value</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Layout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Single layer</w:t>
            </w:r>
            <w:r w:rsidRPr="00925E42">
              <w:rPr>
                <w:rFonts w:ascii="Times New Roman" w:hAnsi="Times New Roman" w:cs="Times New Roman"/>
                <w:sz w:val="20"/>
                <w:szCs w:val="20"/>
              </w:rPr>
              <w:t xml:space="preserve"> as defined in 38.802</w:t>
            </w:r>
          </w:p>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lang w:eastAsia="ko-KR"/>
              </w:rPr>
            </w:pPr>
            <w:r w:rsidRPr="00925E42">
              <w:rPr>
                <w:rFonts w:ascii="Times New Roman" w:hAnsi="Times New Roman" w:cs="Times New Roman"/>
                <w:sz w:val="20"/>
                <w:szCs w:val="20"/>
                <w:lang w:eastAsia="ja-JP"/>
              </w:rPr>
              <w:t xml:space="preserve">Indoor floor: </w:t>
            </w:r>
            <w:r w:rsidRPr="00925E42">
              <w:rPr>
                <w:rFonts w:ascii="Times New Roman" w:hAnsi="Times New Roman" w:cs="Times New Roman"/>
                <w:sz w:val="20"/>
                <w:szCs w:val="20"/>
              </w:rPr>
              <w:t>12 BSs per 120 m x 50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Inter-BS distance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20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Carrier frequency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 GHz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Simulation bandwidth</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40 MHz</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SCS</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30 kHz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PDSCH periodicity</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2 OS with 1 OS PDCCH and 1/2 density PDSCH DMRS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Overhead</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60"/>
              <w:jc w:val="left"/>
              <w:rPr>
                <w:rFonts w:ascii="Times New Roman" w:hAnsi="Times New Roman" w:cs="Times New Roman"/>
                <w:sz w:val="20"/>
                <w:szCs w:val="20"/>
              </w:rPr>
            </w:pPr>
            <w:r w:rsidRPr="002179A8">
              <w:rPr>
                <w:rFonts w:ascii="Times New Roman" w:hAnsi="Times New Roman" w:cs="Times New Roman"/>
                <w:sz w:val="20"/>
                <w:szCs w:val="20"/>
              </w:rPr>
              <w:t>50% control overhead + 25% PDSCH DMRS overhead</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Channel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overflowPunct w:val="0"/>
              <w:autoSpaceDE w:val="0"/>
              <w:autoSpaceDN w:val="0"/>
              <w:snapToGrid w:val="0"/>
              <w:spacing w:after="60"/>
              <w:jc w:val="left"/>
              <w:textAlignment w:val="baseline"/>
              <w:rPr>
                <w:rFonts w:ascii="Times New Roman" w:hAnsi="Times New Roman" w:cs="Times New Roman"/>
                <w:sz w:val="20"/>
                <w:szCs w:val="20"/>
              </w:rPr>
            </w:pPr>
            <w:r w:rsidRPr="00925E42">
              <w:rPr>
                <w:rFonts w:ascii="Times New Roman" w:hAnsi="Times New Roman" w:cs="Times New Roman"/>
                <w:sz w:val="20"/>
                <w:szCs w:val="20"/>
                <w:lang w:eastAsia="ja-JP"/>
              </w:rPr>
              <w:t xml:space="preserve">ITU </w:t>
            </w:r>
            <w:proofErr w:type="spellStart"/>
            <w:r w:rsidRPr="00925E42">
              <w:rPr>
                <w:rFonts w:ascii="Times New Roman" w:hAnsi="Times New Roman" w:cs="Times New Roman"/>
                <w:sz w:val="20"/>
                <w:szCs w:val="20"/>
                <w:lang w:eastAsia="ja-JP"/>
              </w:rPr>
              <w:t>InH</w:t>
            </w:r>
            <w:proofErr w:type="spellEnd"/>
            <w:r w:rsidRPr="00925E42">
              <w:rPr>
                <w:rFonts w:ascii="Times New Roman" w:hAnsi="Times New Roman" w:cs="Times New Roman"/>
                <w:sz w:val="20"/>
                <w:szCs w:val="20"/>
                <w:lang w:eastAsia="ja-JP"/>
              </w:rPr>
              <w:t xml:space="preserve"> for 4 GHz</w:t>
            </w:r>
            <w:r w:rsidRPr="00925E42">
              <w:rPr>
                <w:rFonts w:ascii="Times New Roman" w:hAnsi="Times New Roman" w:cs="Times New Roman"/>
                <w:sz w:val="20"/>
                <w:szCs w:val="20"/>
              </w:rPr>
              <w:t xml:space="preserve"> (Channel model 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Transmit power per TRP</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rsidP="00D14534">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 xml:space="preserve">24 </w:t>
            </w:r>
            <w:proofErr w:type="spellStart"/>
            <w:r w:rsidRPr="00925E42">
              <w:rPr>
                <w:rFonts w:ascii="Times New Roman" w:hAnsi="Times New Roman" w:cs="Times New Roman"/>
                <w:sz w:val="20"/>
                <w:szCs w:val="20"/>
              </w:rPr>
              <w:t>dBm</w:t>
            </w:r>
            <w:proofErr w:type="spellEnd"/>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per</w:t>
            </w:r>
            <w:r w:rsidRPr="00925E42">
              <w:rPr>
                <w:rFonts w:ascii="Times New Roman" w:hAnsi="Times New Roman" w:cs="Times New Roman"/>
                <w:sz w:val="20"/>
                <w:szCs w:val="20"/>
              </w:rPr>
              <w:t xml:space="preserve"> </w:t>
            </w:r>
            <w:r w:rsidR="00D14534">
              <w:rPr>
                <w:rFonts w:ascii="Times New Roman" w:hAnsi="Times New Roman" w:cs="Times New Roman" w:hint="eastAsia"/>
                <w:sz w:val="20"/>
                <w:szCs w:val="20"/>
              </w:rPr>
              <w:t>2</w:t>
            </w:r>
            <w:r w:rsidR="009D50A6">
              <w:rPr>
                <w:rFonts w:ascii="Times New Roman" w:hAnsi="Times New Roman" w:cs="Times New Roman" w:hint="eastAsia"/>
                <w:sz w:val="20"/>
                <w:szCs w:val="20"/>
              </w:rPr>
              <w:t>0</w:t>
            </w:r>
            <w:r w:rsidRPr="00925E42">
              <w:rPr>
                <w:rFonts w:ascii="Times New Roman" w:hAnsi="Times New Roman" w:cs="Times New Roman"/>
                <w:sz w:val="20"/>
                <w:szCs w:val="20"/>
              </w:rPr>
              <w:t> MHz bandwidth</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 xml:space="preserve">BS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/4 Rx antenna ports</w:t>
            </w:r>
          </w:p>
          <w:p w:rsidR="008B1D09" w:rsidRPr="00925E42" w:rsidRDefault="008B1D09">
            <w:pPr>
              <w:autoSpaceDE w:val="0"/>
              <w:autoSpaceDN w:val="0"/>
              <w:snapToGrid w:val="0"/>
              <w:spacing w:after="6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xml:space="preserve">) = (1, 2, 2, 1, 1; 1, 2) for 4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/4 Rx antenna ports; </w:t>
            </w: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10 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color w:val="0000CC"/>
                <w:sz w:val="20"/>
                <w:szCs w:val="20"/>
                <w:lang w:eastAsia="en-US"/>
              </w:rPr>
            </w:pPr>
            <w:r w:rsidRPr="00925E42">
              <w:rPr>
                <w:rFonts w:ascii="Times New Roman" w:hAnsi="Times New Roman" w:cs="Times New Roman"/>
                <w:sz w:val="20"/>
                <w:szCs w:val="20"/>
                <w:lang w:eastAsia="ja-JP"/>
              </w:rPr>
              <w:t>BS antenna element gain + connector loss</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color w:val="000000"/>
                <w:sz w:val="20"/>
                <w:szCs w:val="20"/>
                <w:lang w:eastAsia="ja-JP"/>
              </w:rPr>
              <w:t xml:space="preserve">5 </w:t>
            </w:r>
            <w:proofErr w:type="spellStart"/>
            <w:r w:rsidRPr="00925E42">
              <w:rPr>
                <w:rFonts w:ascii="Times New Roman" w:hAnsi="Times New Roman" w:cs="Times New Roman"/>
                <w:color w:val="000000"/>
                <w:sz w:val="20"/>
                <w:szCs w:val="20"/>
                <w:lang w:eastAsia="ja-JP"/>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BS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5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UE </w:t>
            </w:r>
            <w:proofErr w:type="spellStart"/>
            <w:r w:rsidRPr="00925E42">
              <w:rPr>
                <w:rFonts w:ascii="Times New Roman" w:hAnsi="Times New Roman" w:cs="Times New Roman"/>
                <w:sz w:val="20"/>
                <w:szCs w:val="20"/>
              </w:rPr>
              <w:t>Tx</w:t>
            </w:r>
            <w:proofErr w:type="spellEnd"/>
            <w:r w:rsidRPr="00925E42">
              <w:rPr>
                <w:rFonts w:ascii="Times New Roman" w:hAnsi="Times New Roman" w:cs="Times New Roman"/>
                <w:sz w:val="20"/>
                <w:szCs w:val="20"/>
              </w:rPr>
              <w:t xml:space="preserve"> power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pStyle w:val="TAL"/>
              <w:spacing w:after="60"/>
              <w:rPr>
                <w:rFonts w:ascii="Times New Roman" w:hAnsi="Times New Roman"/>
                <w:lang w:eastAsia="zh-CN"/>
              </w:rPr>
            </w:pPr>
            <w:r w:rsidRPr="00925E42">
              <w:rPr>
                <w:rFonts w:ascii="Times New Roman" w:hAnsi="Times New Roman"/>
                <w:lang w:eastAsia="zh-CN"/>
              </w:rPr>
              <w:t xml:space="preserve">23 </w:t>
            </w:r>
            <w:proofErr w:type="spellStart"/>
            <w:r w:rsidRPr="00925E42">
              <w:rPr>
                <w:rFonts w:ascii="Times New Roman" w:hAnsi="Times New Roman"/>
                <w:lang w:eastAsia="zh-CN"/>
              </w:rPr>
              <w:t>dBm</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UE antenna height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1.5m</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 xml:space="preserve">UE antenna </w:t>
            </w:r>
            <w:proofErr w:type="spellStart"/>
            <w:r w:rsidRPr="00925E42">
              <w:rPr>
                <w:rFonts w:ascii="Times New Roman" w:hAnsi="Times New Roman" w:cs="Times New Roman"/>
                <w:sz w:val="20"/>
                <w:szCs w:val="20"/>
                <w:lang w:eastAsia="ja-JP"/>
              </w:rPr>
              <w:t>config</w:t>
            </w:r>
            <w:proofErr w:type="spellEnd"/>
            <w:r w:rsidRPr="00925E42">
              <w:rPr>
                <w:rFonts w:ascii="Times New Roman" w:hAnsi="Times New Roman" w:cs="Times New Roman"/>
                <w:sz w:val="20"/>
                <w:szCs w:val="20"/>
                <w:lang w:eastAsia="ja-JP"/>
              </w:rPr>
              <w:t>.</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4 Rx antenna ports</w:t>
            </w:r>
          </w:p>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(M, N, P, Mg, Ng; </w:t>
            </w:r>
            <w:proofErr w:type="spellStart"/>
            <w:r w:rsidRPr="00925E42">
              <w:rPr>
                <w:rFonts w:ascii="Times New Roman" w:hAnsi="Times New Roman" w:cs="Times New Roman"/>
                <w:sz w:val="20"/>
                <w:szCs w:val="20"/>
              </w:rPr>
              <w:t>Mp</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Np</w:t>
            </w:r>
            <w:proofErr w:type="spellEnd"/>
            <w:r w:rsidRPr="00925E42">
              <w:rPr>
                <w:rFonts w:ascii="Times New Roman" w:hAnsi="Times New Roman" w:cs="Times New Roman"/>
                <w:sz w:val="20"/>
                <w:szCs w:val="20"/>
              </w:rPr>
              <w:t>) = (1, 2, 2, 1, 1; 1, 2)</w:t>
            </w:r>
          </w:p>
          <w:p w:rsidR="008B1D09" w:rsidRPr="00925E42" w:rsidRDefault="008B1D09">
            <w:pPr>
              <w:autoSpaceDE w:val="0"/>
              <w:autoSpaceDN w:val="0"/>
              <w:snapToGrid w:val="0"/>
              <w:spacing w:after="60"/>
              <w:jc w:val="left"/>
              <w:rPr>
                <w:rFonts w:ascii="Times New Roman" w:hAnsi="Times New Roman" w:cs="Times New Roman"/>
                <w:sz w:val="20"/>
                <w:szCs w:val="20"/>
              </w:rPr>
            </w:pPr>
            <w:proofErr w:type="spellStart"/>
            <w:r w:rsidRPr="00925E42">
              <w:rPr>
                <w:rFonts w:ascii="Times New Roman" w:hAnsi="Times New Roman" w:cs="Times New Roman"/>
                <w:sz w:val="20"/>
                <w:szCs w:val="20"/>
              </w:rPr>
              <w:t>dH</w:t>
            </w:r>
            <w:proofErr w:type="spellEnd"/>
            <w:r w:rsidRPr="00925E42">
              <w:rPr>
                <w:rFonts w:ascii="Times New Roman" w:hAnsi="Times New Roman" w:cs="Times New Roman"/>
                <w:sz w:val="20"/>
                <w:szCs w:val="20"/>
              </w:rPr>
              <w:t xml:space="preserve"> = </w:t>
            </w:r>
            <w:proofErr w:type="spellStart"/>
            <w:r w:rsidRPr="00925E42">
              <w:rPr>
                <w:rFonts w:ascii="Times New Roman" w:hAnsi="Times New Roman" w:cs="Times New Roman"/>
                <w:sz w:val="20"/>
                <w:szCs w:val="20"/>
              </w:rPr>
              <w:t>dV</w:t>
            </w:r>
            <w:proofErr w:type="spellEnd"/>
            <w:r w:rsidRPr="00925E42">
              <w:rPr>
                <w:rFonts w:ascii="Times New Roman" w:hAnsi="Times New Roman" w:cs="Times New Roman"/>
                <w:sz w:val="20"/>
                <w:szCs w:val="20"/>
              </w:rPr>
              <w:t xml:space="preserve"> = 0.5 λ</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antenna gain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0 </w:t>
            </w:r>
            <w:proofErr w:type="spellStart"/>
            <w:r w:rsidRPr="00925E42">
              <w:rPr>
                <w:rFonts w:ascii="Times New Roman" w:hAnsi="Times New Roman" w:cs="Times New Roman"/>
                <w:sz w:val="20"/>
                <w:szCs w:val="20"/>
              </w:rPr>
              <w:t>dBi</w:t>
            </w:r>
            <w:proofErr w:type="spellEnd"/>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UE receiver noise figure</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before="20" w:after="20" w:line="276" w:lineRule="auto"/>
              <w:ind w:right="-157"/>
              <w:jc w:val="left"/>
              <w:rPr>
                <w:rFonts w:ascii="Times New Roman" w:hAnsi="Times New Roman" w:cs="Times New Roman"/>
                <w:sz w:val="20"/>
                <w:szCs w:val="20"/>
              </w:rPr>
            </w:pPr>
            <w:r w:rsidRPr="00925E42">
              <w:rPr>
                <w:rFonts w:ascii="Times New Roman" w:hAnsi="Times New Roman" w:cs="Times New Roman"/>
                <w:sz w:val="20"/>
                <w:szCs w:val="20"/>
              </w:rPr>
              <w:t>9 dB</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UE distribution</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spacing w:after="60"/>
              <w:jc w:val="left"/>
              <w:rPr>
                <w:rFonts w:ascii="Times New Roman" w:hAnsi="Times New Roman" w:cs="Times New Roman"/>
                <w:sz w:val="20"/>
                <w:szCs w:val="20"/>
              </w:rPr>
            </w:pPr>
            <w:r w:rsidRPr="00925E42">
              <w:rPr>
                <w:rFonts w:ascii="Times New Roman" w:hAnsi="Times New Roman" w:cs="Times New Roman"/>
                <w:sz w:val="20"/>
                <w:szCs w:val="20"/>
              </w:rPr>
              <w:t xml:space="preserve">100% of users are indoors </w:t>
            </w:r>
          </w:p>
          <w:p w:rsidR="008B1D09" w:rsidRPr="00925E42" w:rsidRDefault="008B1D09">
            <w:pPr>
              <w:pStyle w:val="B2"/>
              <w:spacing w:after="60"/>
              <w:ind w:left="0" w:firstLine="0"/>
              <w:rPr>
                <w:lang w:eastAsia="zh-CN"/>
              </w:rPr>
            </w:pPr>
            <w:r w:rsidRPr="00925E42">
              <w:rPr>
                <w:lang w:eastAsia="zh-CN"/>
              </w:rPr>
              <w:t xml:space="preserve">Use 3km/h for </w:t>
            </w:r>
            <w:proofErr w:type="spellStart"/>
            <w:r w:rsidRPr="00925E42">
              <w:rPr>
                <w:lang w:eastAsia="zh-CN"/>
              </w:rPr>
              <w:t>modeling</w:t>
            </w:r>
            <w:proofErr w:type="spellEnd"/>
            <w:r w:rsidRPr="00925E42">
              <w:rPr>
                <w:lang w:eastAsia="zh-CN"/>
              </w:rPr>
              <w:t xml:space="preserve"> fading channel</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jc w:val="left"/>
              <w:rPr>
                <w:rFonts w:ascii="Times New Roman" w:hAnsi="Times New Roman" w:cs="Times New Roman"/>
                <w:sz w:val="20"/>
                <w:szCs w:val="20"/>
              </w:rPr>
            </w:pPr>
            <w:r w:rsidRPr="00925E42">
              <w:rPr>
                <w:rFonts w:ascii="Times New Roman" w:hAnsi="Times New Roman" w:cs="Times New Roman"/>
                <w:sz w:val="20"/>
                <w:szCs w:val="20"/>
              </w:rPr>
              <w:t>Number of UEs per cell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2179A8" w:rsidRDefault="008B1D09">
            <w:pPr>
              <w:autoSpaceDE w:val="0"/>
              <w:autoSpaceDN w:val="0"/>
              <w:snapToGrid w:val="0"/>
              <w:spacing w:after="120"/>
              <w:jc w:val="left"/>
              <w:rPr>
                <w:rFonts w:ascii="Times New Roman" w:hAnsi="Times New Roman" w:cs="Times New Roman"/>
                <w:sz w:val="20"/>
                <w:szCs w:val="20"/>
              </w:rPr>
            </w:pPr>
            <w:r w:rsidRPr="002179A8">
              <w:rPr>
                <w:rFonts w:ascii="Times New Roman" w:hAnsi="Times New Roman" w:cs="Times New Roman"/>
                <w:sz w:val="20"/>
                <w:szCs w:val="20"/>
              </w:rPr>
              <w:t xml:space="preserve">20 UEs with simultaneous packet arrival time </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HARQ/repetition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Adaptive HARQ retransmission</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lang w:eastAsia="ja-JP"/>
              </w:rPr>
              <w:t>Channel estimation</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Realistic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ja-JP"/>
              </w:rPr>
            </w:pPr>
            <w:r w:rsidRPr="00925E42">
              <w:rPr>
                <w:rFonts w:ascii="Times New Roman" w:hAnsi="Times New Roman" w:cs="Times New Roman"/>
                <w:sz w:val="20"/>
                <w:szCs w:val="20"/>
                <w:lang w:eastAsia="ja-JP"/>
              </w:rPr>
              <w:t>BS receiver</w:t>
            </w:r>
          </w:p>
        </w:tc>
        <w:tc>
          <w:tcPr>
            <w:tcW w:w="57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lang w:eastAsia="ja-JP"/>
              </w:rPr>
              <w:t>MMSE-IRC</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CSI</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CQI and PMI, reported every 5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1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processing delay at </w:t>
            </w:r>
            <w:proofErr w:type="spellStart"/>
            <w:r w:rsidRPr="00925E42">
              <w:rPr>
                <w:rFonts w:ascii="Times New Roman" w:hAnsi="Times New Roman" w:cs="Times New Roman"/>
                <w:sz w:val="20"/>
                <w:szCs w:val="20"/>
              </w:rPr>
              <w:t>gNB</w:t>
            </w:r>
            <w:proofErr w:type="spellEnd"/>
            <w:r w:rsidRPr="00925E42">
              <w:rPr>
                <w:rFonts w:ascii="Times New Roman" w:hAnsi="Times New Roman" w:cs="Times New Roman"/>
                <w:sz w:val="20"/>
                <w:szCs w:val="20"/>
              </w:rPr>
              <w:t xml:space="preserve">. </w:t>
            </w:r>
            <w:proofErr w:type="spellStart"/>
            <w:r w:rsidRPr="00925E42">
              <w:rPr>
                <w:rFonts w:ascii="Times New Roman" w:hAnsi="Times New Roman" w:cs="Times New Roman"/>
                <w:sz w:val="20"/>
                <w:szCs w:val="20"/>
              </w:rPr>
              <w:t>Subband</w:t>
            </w:r>
            <w:proofErr w:type="spellEnd"/>
            <w:r w:rsidRPr="00925E42">
              <w:rPr>
                <w:rFonts w:ascii="Times New Roman" w:hAnsi="Times New Roman" w:cs="Times New Roman"/>
                <w:sz w:val="20"/>
                <w:szCs w:val="20"/>
              </w:rPr>
              <w:t xml:space="preserve"> size of 8 PRBs</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UE deployment</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100% indoor randomly and uniformly distributed over the area; 3 km/h semi-static mobility.</w:t>
            </w:r>
          </w:p>
        </w:tc>
      </w:tr>
      <w:tr w:rsidR="008B1D09" w:rsidRPr="00925E42" w:rsidTr="008B1D09">
        <w:trPr>
          <w:trHeight w:val="283"/>
        </w:trPr>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B1D09" w:rsidRPr="00925E42" w:rsidRDefault="008B1D09">
            <w:pPr>
              <w:autoSpaceDE w:val="0"/>
              <w:autoSpaceDN w:val="0"/>
              <w:snapToGrid w:val="0"/>
              <w:spacing w:after="120"/>
              <w:jc w:val="left"/>
              <w:rPr>
                <w:rFonts w:ascii="Times New Roman" w:hAnsi="Times New Roman" w:cs="Times New Roman"/>
                <w:sz w:val="20"/>
                <w:szCs w:val="20"/>
                <w:lang w:eastAsia="en-US"/>
              </w:rPr>
            </w:pPr>
            <w:r w:rsidRPr="00925E42">
              <w:rPr>
                <w:rFonts w:ascii="Times New Roman" w:hAnsi="Times New Roman" w:cs="Times New Roman"/>
                <w:sz w:val="20"/>
                <w:szCs w:val="20"/>
              </w:rPr>
              <w:t>Traffic model</w:t>
            </w:r>
          </w:p>
        </w:tc>
        <w:tc>
          <w:tcPr>
            <w:tcW w:w="5778" w:type="dxa"/>
            <w:tcBorders>
              <w:top w:val="nil"/>
              <w:left w:val="nil"/>
              <w:bottom w:val="single" w:sz="8" w:space="0" w:color="auto"/>
              <w:right w:val="single" w:sz="8" w:space="0" w:color="auto"/>
            </w:tcBorders>
            <w:tcMar>
              <w:top w:w="0" w:type="dxa"/>
              <w:left w:w="108" w:type="dxa"/>
              <w:bottom w:w="0" w:type="dxa"/>
              <w:right w:w="108" w:type="dxa"/>
            </w:tcMar>
            <w:hideMark/>
          </w:tcPr>
          <w:p w:rsidR="008B1D09" w:rsidRPr="00925E42" w:rsidRDefault="008B1D09">
            <w:pPr>
              <w:jc w:val="left"/>
              <w:rPr>
                <w:rFonts w:ascii="Times New Roman" w:hAnsi="Times New Roman" w:cs="Times New Roman"/>
                <w:sz w:val="20"/>
                <w:szCs w:val="20"/>
                <w:lang w:eastAsia="en-US"/>
              </w:rPr>
            </w:pPr>
            <w:r w:rsidRPr="00925E42">
              <w:rPr>
                <w:rFonts w:ascii="Times New Roman" w:hAnsi="Times New Roman" w:cs="Times New Roman"/>
                <w:sz w:val="20"/>
                <w:szCs w:val="20"/>
              </w:rPr>
              <w:t xml:space="preserve">Periodic traffic with 32 Byte payload and 2 </w:t>
            </w:r>
            <w:proofErr w:type="spellStart"/>
            <w:r w:rsidRPr="00925E42">
              <w:rPr>
                <w:rFonts w:ascii="Times New Roman" w:hAnsi="Times New Roman" w:cs="Times New Roman"/>
                <w:sz w:val="20"/>
                <w:szCs w:val="20"/>
              </w:rPr>
              <w:t>ms</w:t>
            </w:r>
            <w:proofErr w:type="spellEnd"/>
            <w:r w:rsidRPr="00925E42">
              <w:rPr>
                <w:rFonts w:ascii="Times New Roman" w:hAnsi="Times New Roman" w:cs="Times New Roman"/>
                <w:sz w:val="20"/>
                <w:szCs w:val="20"/>
              </w:rPr>
              <w:t xml:space="preserve"> traffic periodicity; </w:t>
            </w:r>
          </w:p>
          <w:p w:rsidR="008B1D09" w:rsidRPr="00925E42" w:rsidRDefault="008B1D09">
            <w:pPr>
              <w:autoSpaceDE w:val="0"/>
              <w:autoSpaceDN w:val="0"/>
              <w:snapToGrid w:val="0"/>
              <w:spacing w:after="120"/>
              <w:jc w:val="left"/>
              <w:rPr>
                <w:rFonts w:ascii="Times New Roman" w:hAnsi="Times New Roman" w:cs="Times New Roman"/>
                <w:sz w:val="20"/>
                <w:szCs w:val="20"/>
              </w:rPr>
            </w:pPr>
            <w:r w:rsidRPr="00925E42">
              <w:rPr>
                <w:rFonts w:ascii="Times New Roman" w:hAnsi="Times New Roman" w:cs="Times New Roman"/>
                <w:sz w:val="20"/>
                <w:szCs w:val="20"/>
              </w:rPr>
              <w:t>Latency boundary 1ms.</w:t>
            </w:r>
          </w:p>
        </w:tc>
      </w:tr>
    </w:tbl>
    <w:p w:rsidR="005142A1" w:rsidRDefault="005142A1" w:rsidP="005142A1">
      <w:pPr>
        <w:pStyle w:val="a0"/>
        <w:tabs>
          <w:tab w:val="left" w:pos="0"/>
          <w:tab w:val="left" w:pos="540"/>
        </w:tabs>
        <w:ind w:left="540" w:hanging="540"/>
        <w:rPr>
          <w:rFonts w:eastAsia="宋体"/>
          <w:noProof/>
          <w:lang w:eastAsia="zh-CN"/>
        </w:rPr>
      </w:pPr>
    </w:p>
    <w:p w:rsidR="00FF074F" w:rsidRDefault="00FF074F" w:rsidP="005142A1">
      <w:pPr>
        <w:pStyle w:val="a0"/>
        <w:tabs>
          <w:tab w:val="left" w:pos="0"/>
          <w:tab w:val="left" w:pos="540"/>
        </w:tabs>
        <w:ind w:left="540" w:hanging="540"/>
        <w:rPr>
          <w:rFonts w:eastAsia="宋体"/>
          <w:noProof/>
          <w:lang w:eastAsia="zh-CN"/>
        </w:rPr>
      </w:pPr>
    </w:p>
    <w:p w:rsidR="00FF074F" w:rsidRDefault="00FF074F" w:rsidP="00E305FD">
      <w:pPr>
        <w:pStyle w:val="a0"/>
        <w:tabs>
          <w:tab w:val="left" w:pos="0"/>
          <w:tab w:val="left" w:pos="540"/>
        </w:tabs>
        <w:ind w:left="540" w:hanging="540"/>
        <w:jc w:val="center"/>
        <w:rPr>
          <w:rFonts w:eastAsia="宋体"/>
          <w:noProof/>
          <w:lang w:eastAsia="zh-CN"/>
        </w:rPr>
      </w:pPr>
      <w:r>
        <w:rPr>
          <w:noProof/>
          <w:lang w:eastAsia="zh-CN"/>
        </w:rPr>
        <w:lastRenderedPageBreak/>
        <w:drawing>
          <wp:inline distT="0" distB="0" distL="0" distR="0" wp14:anchorId="41492C23" wp14:editId="2F2F0280">
            <wp:extent cx="3902720" cy="2662814"/>
            <wp:effectExtent l="0" t="0" r="2540" b="4445"/>
            <wp:docPr id="4" name="图片 4" descr="cid:image007.jpg@01D4E890.3E147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7.jpg@01D4E890.3E14761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3902845" cy="2662900"/>
                    </a:xfrm>
                    <a:prstGeom prst="rect">
                      <a:avLst/>
                    </a:prstGeom>
                    <a:noFill/>
                    <a:ln>
                      <a:noFill/>
                    </a:ln>
                  </pic:spPr>
                </pic:pic>
              </a:graphicData>
            </a:graphic>
          </wp:inline>
        </w:drawing>
      </w:r>
    </w:p>
    <w:p w:rsidR="00955089" w:rsidRPr="00995AD0" w:rsidRDefault="00955089" w:rsidP="00E305FD">
      <w:pPr>
        <w:pStyle w:val="a0"/>
        <w:tabs>
          <w:tab w:val="left" w:pos="0"/>
          <w:tab w:val="left" w:pos="540"/>
        </w:tabs>
        <w:ind w:left="540" w:hanging="540"/>
        <w:jc w:val="center"/>
        <w:rPr>
          <w:rFonts w:eastAsia="宋体"/>
          <w:noProof/>
          <w:sz w:val="21"/>
          <w:lang w:eastAsia="zh-CN"/>
        </w:rPr>
      </w:pPr>
      <w:r w:rsidRPr="00995AD0">
        <w:rPr>
          <w:rFonts w:eastAsia="宋体" w:hint="eastAsia"/>
          <w:noProof/>
          <w:sz w:val="21"/>
          <w:lang w:eastAsia="zh-CN"/>
        </w:rPr>
        <w:t>Figure 4: Geomety for factory automation</w:t>
      </w:r>
    </w:p>
    <w:sectPr w:rsidR="00955089" w:rsidRPr="00995AD0"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7DE" w:rsidRDefault="00F617DE" w:rsidP="00E9523A">
      <w:pPr>
        <w:ind w:left="-2"/>
      </w:pPr>
      <w:r>
        <w:separator/>
      </w:r>
    </w:p>
  </w:endnote>
  <w:endnote w:type="continuationSeparator" w:id="0">
    <w:p w:rsidR="00F617DE" w:rsidRDefault="00F617D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7DE" w:rsidRDefault="00F617DE" w:rsidP="00E9523A">
      <w:pPr>
        <w:ind w:left="-2"/>
      </w:pPr>
      <w:r>
        <w:separator/>
      </w:r>
    </w:p>
  </w:footnote>
  <w:footnote w:type="continuationSeparator" w:id="0">
    <w:p w:rsidR="00F617DE" w:rsidRDefault="00F617D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0A" w:rsidRPr="001A329E" w:rsidRDefault="004B5E0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3pt;height:11.3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7"/>
  </w:num>
  <w:num w:numId="4">
    <w:abstractNumId w:val="6"/>
  </w:num>
  <w:num w:numId="5">
    <w:abstractNumId w:val="9"/>
  </w:num>
  <w:num w:numId="6">
    <w:abstractNumId w:val="13"/>
  </w:num>
  <w:num w:numId="7">
    <w:abstractNumId w:val="1"/>
  </w:num>
  <w:num w:numId="8">
    <w:abstractNumId w:val="2"/>
  </w:num>
  <w:num w:numId="9">
    <w:abstractNumId w:val="8"/>
  </w:num>
  <w:num w:numId="10">
    <w:abstractNumId w:val="3"/>
  </w:num>
  <w:num w:numId="11">
    <w:abstractNumId w:val="17"/>
  </w:num>
  <w:num w:numId="12">
    <w:abstractNumId w:val="4"/>
  </w:num>
  <w:num w:numId="13">
    <w:abstractNumId w:val="16"/>
  </w:num>
  <w:num w:numId="14">
    <w:abstractNumId w:val="15"/>
  </w:num>
  <w:num w:numId="15">
    <w:abstractNumId w:val="10"/>
  </w:num>
  <w:num w:numId="16">
    <w:abstractNumId w:val="14"/>
  </w:num>
  <w:num w:numId="17">
    <w:abstractNumId w:val="11"/>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761E"/>
    <w:rsid w:val="00017BD0"/>
    <w:rsid w:val="0002113E"/>
    <w:rsid w:val="000216C3"/>
    <w:rsid w:val="0002182E"/>
    <w:rsid w:val="00021C2C"/>
    <w:rsid w:val="00022079"/>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8C1"/>
    <w:rsid w:val="00045952"/>
    <w:rsid w:val="00045F8C"/>
    <w:rsid w:val="00046F5F"/>
    <w:rsid w:val="00047A45"/>
    <w:rsid w:val="00047FFE"/>
    <w:rsid w:val="000501ED"/>
    <w:rsid w:val="0005087B"/>
    <w:rsid w:val="00050E51"/>
    <w:rsid w:val="000511A0"/>
    <w:rsid w:val="0005124E"/>
    <w:rsid w:val="0005196D"/>
    <w:rsid w:val="00051A8E"/>
    <w:rsid w:val="00052577"/>
    <w:rsid w:val="000527E0"/>
    <w:rsid w:val="00052886"/>
    <w:rsid w:val="00054151"/>
    <w:rsid w:val="00054A95"/>
    <w:rsid w:val="00054B92"/>
    <w:rsid w:val="0005514B"/>
    <w:rsid w:val="0005592F"/>
    <w:rsid w:val="00055E33"/>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782"/>
    <w:rsid w:val="000809E2"/>
    <w:rsid w:val="00081414"/>
    <w:rsid w:val="000814B1"/>
    <w:rsid w:val="00081B36"/>
    <w:rsid w:val="00081BFB"/>
    <w:rsid w:val="00081FAF"/>
    <w:rsid w:val="00082950"/>
    <w:rsid w:val="00082C21"/>
    <w:rsid w:val="00083823"/>
    <w:rsid w:val="00083C39"/>
    <w:rsid w:val="00083CB2"/>
    <w:rsid w:val="000844DB"/>
    <w:rsid w:val="00084E86"/>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037"/>
    <w:rsid w:val="000D011B"/>
    <w:rsid w:val="000D04C7"/>
    <w:rsid w:val="000D05C2"/>
    <w:rsid w:val="000D0D36"/>
    <w:rsid w:val="000D0DC5"/>
    <w:rsid w:val="000D179B"/>
    <w:rsid w:val="000D193E"/>
    <w:rsid w:val="000D1AC4"/>
    <w:rsid w:val="000D1D70"/>
    <w:rsid w:val="000D40E9"/>
    <w:rsid w:val="000D625C"/>
    <w:rsid w:val="000D662F"/>
    <w:rsid w:val="000D67C4"/>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17D7B"/>
    <w:rsid w:val="001207BD"/>
    <w:rsid w:val="00120B56"/>
    <w:rsid w:val="001231EA"/>
    <w:rsid w:val="00123399"/>
    <w:rsid w:val="001233A1"/>
    <w:rsid w:val="00123937"/>
    <w:rsid w:val="0012437C"/>
    <w:rsid w:val="001245F5"/>
    <w:rsid w:val="0012464F"/>
    <w:rsid w:val="001248EB"/>
    <w:rsid w:val="00126152"/>
    <w:rsid w:val="001262A0"/>
    <w:rsid w:val="0012642C"/>
    <w:rsid w:val="00126BBD"/>
    <w:rsid w:val="00127264"/>
    <w:rsid w:val="0012731B"/>
    <w:rsid w:val="0012775C"/>
    <w:rsid w:val="00127D22"/>
    <w:rsid w:val="00130765"/>
    <w:rsid w:val="00131C36"/>
    <w:rsid w:val="00131F57"/>
    <w:rsid w:val="00132347"/>
    <w:rsid w:val="001331A9"/>
    <w:rsid w:val="001333A4"/>
    <w:rsid w:val="001337FB"/>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A7E"/>
    <w:rsid w:val="001517A8"/>
    <w:rsid w:val="00151989"/>
    <w:rsid w:val="001520CE"/>
    <w:rsid w:val="001532DD"/>
    <w:rsid w:val="00153726"/>
    <w:rsid w:val="00153B1A"/>
    <w:rsid w:val="00153E05"/>
    <w:rsid w:val="00154270"/>
    <w:rsid w:val="001549D3"/>
    <w:rsid w:val="00156005"/>
    <w:rsid w:val="001562C2"/>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942"/>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090"/>
    <w:rsid w:val="001A329E"/>
    <w:rsid w:val="001A33F1"/>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EF3"/>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28B"/>
    <w:rsid w:val="001C5360"/>
    <w:rsid w:val="001C5BA8"/>
    <w:rsid w:val="001C5C57"/>
    <w:rsid w:val="001C6060"/>
    <w:rsid w:val="001C641E"/>
    <w:rsid w:val="001C661D"/>
    <w:rsid w:val="001C6C75"/>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A1E"/>
    <w:rsid w:val="001F2018"/>
    <w:rsid w:val="001F2144"/>
    <w:rsid w:val="001F29F0"/>
    <w:rsid w:val="001F2D3A"/>
    <w:rsid w:val="001F4C37"/>
    <w:rsid w:val="001F4D02"/>
    <w:rsid w:val="001F4F88"/>
    <w:rsid w:val="001F538F"/>
    <w:rsid w:val="001F5E13"/>
    <w:rsid w:val="001F6232"/>
    <w:rsid w:val="001F65EF"/>
    <w:rsid w:val="001F6D8A"/>
    <w:rsid w:val="001F6EC2"/>
    <w:rsid w:val="001F6FA9"/>
    <w:rsid w:val="001F7307"/>
    <w:rsid w:val="001F753F"/>
    <w:rsid w:val="001F76D9"/>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5446"/>
    <w:rsid w:val="00235763"/>
    <w:rsid w:val="002367CF"/>
    <w:rsid w:val="00236AF5"/>
    <w:rsid w:val="00236DB3"/>
    <w:rsid w:val="00236EC9"/>
    <w:rsid w:val="002373E4"/>
    <w:rsid w:val="002375AD"/>
    <w:rsid w:val="00237712"/>
    <w:rsid w:val="00237F27"/>
    <w:rsid w:val="00240083"/>
    <w:rsid w:val="0024079D"/>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1AA"/>
    <w:rsid w:val="002D35F7"/>
    <w:rsid w:val="002D37A1"/>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2F78"/>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90389"/>
    <w:rsid w:val="0039086B"/>
    <w:rsid w:val="0039087A"/>
    <w:rsid w:val="003909AE"/>
    <w:rsid w:val="003909B3"/>
    <w:rsid w:val="003909EF"/>
    <w:rsid w:val="00390E59"/>
    <w:rsid w:val="0039120D"/>
    <w:rsid w:val="003915E7"/>
    <w:rsid w:val="00391AC1"/>
    <w:rsid w:val="00391BEA"/>
    <w:rsid w:val="003920B7"/>
    <w:rsid w:val="00392284"/>
    <w:rsid w:val="0039249F"/>
    <w:rsid w:val="00392975"/>
    <w:rsid w:val="00393B1F"/>
    <w:rsid w:val="0039493D"/>
    <w:rsid w:val="00394981"/>
    <w:rsid w:val="00394F25"/>
    <w:rsid w:val="00395045"/>
    <w:rsid w:val="003956C7"/>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431"/>
    <w:rsid w:val="00415C5D"/>
    <w:rsid w:val="00415C9A"/>
    <w:rsid w:val="00416D4B"/>
    <w:rsid w:val="00417B44"/>
    <w:rsid w:val="00420448"/>
    <w:rsid w:val="004204C1"/>
    <w:rsid w:val="00420559"/>
    <w:rsid w:val="00421604"/>
    <w:rsid w:val="004217A4"/>
    <w:rsid w:val="00421BC0"/>
    <w:rsid w:val="004220AD"/>
    <w:rsid w:val="004223E4"/>
    <w:rsid w:val="00423156"/>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D84"/>
    <w:rsid w:val="00434F7B"/>
    <w:rsid w:val="0043540A"/>
    <w:rsid w:val="00436420"/>
    <w:rsid w:val="004365AF"/>
    <w:rsid w:val="004367BF"/>
    <w:rsid w:val="0043738E"/>
    <w:rsid w:val="00437B2D"/>
    <w:rsid w:val="00437C4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A5D"/>
    <w:rsid w:val="0045506C"/>
    <w:rsid w:val="00455754"/>
    <w:rsid w:val="00455B12"/>
    <w:rsid w:val="00456265"/>
    <w:rsid w:val="004567E9"/>
    <w:rsid w:val="00456A2F"/>
    <w:rsid w:val="0045760C"/>
    <w:rsid w:val="00457A89"/>
    <w:rsid w:val="00457EC7"/>
    <w:rsid w:val="004602A1"/>
    <w:rsid w:val="0046059D"/>
    <w:rsid w:val="004608F7"/>
    <w:rsid w:val="00460E89"/>
    <w:rsid w:val="004612DD"/>
    <w:rsid w:val="00461C54"/>
    <w:rsid w:val="00461C5A"/>
    <w:rsid w:val="00462CBD"/>
    <w:rsid w:val="004635F6"/>
    <w:rsid w:val="0046478E"/>
    <w:rsid w:val="00465AE7"/>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A0478"/>
    <w:rsid w:val="004A0FAA"/>
    <w:rsid w:val="004A0FCD"/>
    <w:rsid w:val="004A1251"/>
    <w:rsid w:val="004A1994"/>
    <w:rsid w:val="004A1A82"/>
    <w:rsid w:val="004A1B61"/>
    <w:rsid w:val="004A2203"/>
    <w:rsid w:val="004A2630"/>
    <w:rsid w:val="004A2797"/>
    <w:rsid w:val="004A3B96"/>
    <w:rsid w:val="004A41E2"/>
    <w:rsid w:val="004A586E"/>
    <w:rsid w:val="004A6474"/>
    <w:rsid w:val="004A6CD6"/>
    <w:rsid w:val="004A6F61"/>
    <w:rsid w:val="004A7649"/>
    <w:rsid w:val="004A76A4"/>
    <w:rsid w:val="004A7AFB"/>
    <w:rsid w:val="004A7E89"/>
    <w:rsid w:val="004A7F73"/>
    <w:rsid w:val="004B1DFF"/>
    <w:rsid w:val="004B3113"/>
    <w:rsid w:val="004B4A1A"/>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FF4"/>
    <w:rsid w:val="004F1822"/>
    <w:rsid w:val="004F194B"/>
    <w:rsid w:val="004F1B30"/>
    <w:rsid w:val="004F3423"/>
    <w:rsid w:val="004F3916"/>
    <w:rsid w:val="004F4199"/>
    <w:rsid w:val="004F4B5E"/>
    <w:rsid w:val="004F4B72"/>
    <w:rsid w:val="004F4D3D"/>
    <w:rsid w:val="004F4E16"/>
    <w:rsid w:val="004F5060"/>
    <w:rsid w:val="004F509C"/>
    <w:rsid w:val="004F51EF"/>
    <w:rsid w:val="004F5AC2"/>
    <w:rsid w:val="004F7F18"/>
    <w:rsid w:val="005001B5"/>
    <w:rsid w:val="00500503"/>
    <w:rsid w:val="00501A58"/>
    <w:rsid w:val="00501AD6"/>
    <w:rsid w:val="005021BB"/>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3302"/>
    <w:rsid w:val="005238D7"/>
    <w:rsid w:val="00523E0D"/>
    <w:rsid w:val="005241A1"/>
    <w:rsid w:val="005241E4"/>
    <w:rsid w:val="00525264"/>
    <w:rsid w:val="0052594E"/>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7896"/>
    <w:rsid w:val="00587E32"/>
    <w:rsid w:val="00590A7C"/>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3E9"/>
    <w:rsid w:val="005C25B6"/>
    <w:rsid w:val="005C2F05"/>
    <w:rsid w:val="005C3E27"/>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A01"/>
    <w:rsid w:val="005E591D"/>
    <w:rsid w:val="005E5F82"/>
    <w:rsid w:val="005E5F9E"/>
    <w:rsid w:val="005E6581"/>
    <w:rsid w:val="005E667E"/>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47E"/>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38A3"/>
    <w:rsid w:val="006344FF"/>
    <w:rsid w:val="006355CB"/>
    <w:rsid w:val="00635680"/>
    <w:rsid w:val="00635CBB"/>
    <w:rsid w:val="00635E97"/>
    <w:rsid w:val="0063626D"/>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C62"/>
    <w:rsid w:val="006F60F7"/>
    <w:rsid w:val="006F686A"/>
    <w:rsid w:val="006F6D3E"/>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16507"/>
    <w:rsid w:val="00720634"/>
    <w:rsid w:val="00721B13"/>
    <w:rsid w:val="00721F81"/>
    <w:rsid w:val="00722A3D"/>
    <w:rsid w:val="0072302A"/>
    <w:rsid w:val="007235DC"/>
    <w:rsid w:val="00723B5F"/>
    <w:rsid w:val="00723BDD"/>
    <w:rsid w:val="00723C2E"/>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53F"/>
    <w:rsid w:val="00747102"/>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70408"/>
    <w:rsid w:val="00771A19"/>
    <w:rsid w:val="00771C3F"/>
    <w:rsid w:val="00771FE2"/>
    <w:rsid w:val="007736C1"/>
    <w:rsid w:val="00774450"/>
    <w:rsid w:val="0077614F"/>
    <w:rsid w:val="00776634"/>
    <w:rsid w:val="00776AFA"/>
    <w:rsid w:val="00780130"/>
    <w:rsid w:val="0078038F"/>
    <w:rsid w:val="00780EB0"/>
    <w:rsid w:val="00781CD7"/>
    <w:rsid w:val="00782575"/>
    <w:rsid w:val="00782BA8"/>
    <w:rsid w:val="00782C49"/>
    <w:rsid w:val="00783CE8"/>
    <w:rsid w:val="00784813"/>
    <w:rsid w:val="00785587"/>
    <w:rsid w:val="007856F6"/>
    <w:rsid w:val="00785BEB"/>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AE7"/>
    <w:rsid w:val="007D5EDC"/>
    <w:rsid w:val="007D68E4"/>
    <w:rsid w:val="007D6A69"/>
    <w:rsid w:val="007D6E57"/>
    <w:rsid w:val="007D7514"/>
    <w:rsid w:val="007D760D"/>
    <w:rsid w:val="007D7617"/>
    <w:rsid w:val="007D7B3A"/>
    <w:rsid w:val="007E0518"/>
    <w:rsid w:val="007E079E"/>
    <w:rsid w:val="007E16BB"/>
    <w:rsid w:val="007E189F"/>
    <w:rsid w:val="007E1E3F"/>
    <w:rsid w:val="007E1EF8"/>
    <w:rsid w:val="007E2BF2"/>
    <w:rsid w:val="007E30A9"/>
    <w:rsid w:val="007E30C2"/>
    <w:rsid w:val="007E3573"/>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8B5"/>
    <w:rsid w:val="00806BB3"/>
    <w:rsid w:val="00806D78"/>
    <w:rsid w:val="0080716C"/>
    <w:rsid w:val="00810760"/>
    <w:rsid w:val="00810ADC"/>
    <w:rsid w:val="00811474"/>
    <w:rsid w:val="00811F27"/>
    <w:rsid w:val="008123A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40A90"/>
    <w:rsid w:val="00841E1D"/>
    <w:rsid w:val="00842114"/>
    <w:rsid w:val="008423AA"/>
    <w:rsid w:val="00842579"/>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33B3"/>
    <w:rsid w:val="00854343"/>
    <w:rsid w:val="00854416"/>
    <w:rsid w:val="00854FBA"/>
    <w:rsid w:val="00855DD8"/>
    <w:rsid w:val="00855EDF"/>
    <w:rsid w:val="008563B8"/>
    <w:rsid w:val="0085664A"/>
    <w:rsid w:val="00856BB5"/>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065"/>
    <w:rsid w:val="008654E5"/>
    <w:rsid w:val="00865954"/>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50DF"/>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6E"/>
    <w:rsid w:val="009A6542"/>
    <w:rsid w:val="009A65DE"/>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456E"/>
    <w:rsid w:val="009D4E0B"/>
    <w:rsid w:val="009D50A6"/>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704"/>
    <w:rsid w:val="00A20D35"/>
    <w:rsid w:val="00A21804"/>
    <w:rsid w:val="00A21872"/>
    <w:rsid w:val="00A2195F"/>
    <w:rsid w:val="00A2208D"/>
    <w:rsid w:val="00A22551"/>
    <w:rsid w:val="00A22B53"/>
    <w:rsid w:val="00A24745"/>
    <w:rsid w:val="00A252AC"/>
    <w:rsid w:val="00A25414"/>
    <w:rsid w:val="00A25639"/>
    <w:rsid w:val="00A2599C"/>
    <w:rsid w:val="00A259EA"/>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05AA"/>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3AE"/>
    <w:rsid w:val="00AA4D17"/>
    <w:rsid w:val="00AA4E0E"/>
    <w:rsid w:val="00AA4E5A"/>
    <w:rsid w:val="00AA6706"/>
    <w:rsid w:val="00AA6C1B"/>
    <w:rsid w:val="00AB0A8F"/>
    <w:rsid w:val="00AB27AF"/>
    <w:rsid w:val="00AB2C35"/>
    <w:rsid w:val="00AB38D1"/>
    <w:rsid w:val="00AB4411"/>
    <w:rsid w:val="00AB49E8"/>
    <w:rsid w:val="00AB4BB7"/>
    <w:rsid w:val="00AB557E"/>
    <w:rsid w:val="00AB56DD"/>
    <w:rsid w:val="00AB5F7D"/>
    <w:rsid w:val="00AB60C7"/>
    <w:rsid w:val="00AB6C31"/>
    <w:rsid w:val="00AB6E73"/>
    <w:rsid w:val="00AB7D25"/>
    <w:rsid w:val="00AC19B0"/>
    <w:rsid w:val="00AC1FC3"/>
    <w:rsid w:val="00AC213E"/>
    <w:rsid w:val="00AC26ED"/>
    <w:rsid w:val="00AC33DC"/>
    <w:rsid w:val="00AC340C"/>
    <w:rsid w:val="00AC3441"/>
    <w:rsid w:val="00AC3C46"/>
    <w:rsid w:val="00AC42F1"/>
    <w:rsid w:val="00AC443B"/>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CD2"/>
    <w:rsid w:val="00AF0FEB"/>
    <w:rsid w:val="00AF181E"/>
    <w:rsid w:val="00AF1C88"/>
    <w:rsid w:val="00AF20C1"/>
    <w:rsid w:val="00AF238D"/>
    <w:rsid w:val="00AF2F8C"/>
    <w:rsid w:val="00AF33EE"/>
    <w:rsid w:val="00AF3629"/>
    <w:rsid w:val="00AF3736"/>
    <w:rsid w:val="00AF4370"/>
    <w:rsid w:val="00AF48D2"/>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AF1"/>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58E2"/>
    <w:rsid w:val="00B7622A"/>
    <w:rsid w:val="00B76724"/>
    <w:rsid w:val="00B76A55"/>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558"/>
    <w:rsid w:val="00BC69F5"/>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3FB"/>
    <w:rsid w:val="00C64DB4"/>
    <w:rsid w:val="00C65754"/>
    <w:rsid w:val="00C66630"/>
    <w:rsid w:val="00C67456"/>
    <w:rsid w:val="00C70116"/>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99F"/>
    <w:rsid w:val="00C85228"/>
    <w:rsid w:val="00C8542A"/>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B83"/>
    <w:rsid w:val="00CD4CB9"/>
    <w:rsid w:val="00CD4D59"/>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E52"/>
    <w:rsid w:val="00D37A1C"/>
    <w:rsid w:val="00D4079D"/>
    <w:rsid w:val="00D413A7"/>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976"/>
    <w:rsid w:val="00D659FD"/>
    <w:rsid w:val="00D65AFB"/>
    <w:rsid w:val="00D65BD4"/>
    <w:rsid w:val="00D6615C"/>
    <w:rsid w:val="00D66FEA"/>
    <w:rsid w:val="00D672B9"/>
    <w:rsid w:val="00D67AF4"/>
    <w:rsid w:val="00D724D0"/>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7D7"/>
    <w:rsid w:val="00DB1D9A"/>
    <w:rsid w:val="00DB206E"/>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550C"/>
    <w:rsid w:val="00DC57AE"/>
    <w:rsid w:val="00DC5F0C"/>
    <w:rsid w:val="00DC6AFD"/>
    <w:rsid w:val="00DC6E6D"/>
    <w:rsid w:val="00DC7D24"/>
    <w:rsid w:val="00DD0585"/>
    <w:rsid w:val="00DD10A3"/>
    <w:rsid w:val="00DD12FA"/>
    <w:rsid w:val="00DD14D7"/>
    <w:rsid w:val="00DD164C"/>
    <w:rsid w:val="00DD191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70B6"/>
    <w:rsid w:val="00E1713B"/>
    <w:rsid w:val="00E1723D"/>
    <w:rsid w:val="00E17A07"/>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258"/>
    <w:rsid w:val="00F328F4"/>
    <w:rsid w:val="00F32E93"/>
    <w:rsid w:val="00F3353A"/>
    <w:rsid w:val="00F336DC"/>
    <w:rsid w:val="00F337E0"/>
    <w:rsid w:val="00F3382B"/>
    <w:rsid w:val="00F33A91"/>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D17"/>
    <w:rsid w:val="00F94104"/>
    <w:rsid w:val="00F94B0A"/>
    <w:rsid w:val="00F94BCA"/>
    <w:rsid w:val="00F9533D"/>
    <w:rsid w:val="00F9580A"/>
    <w:rsid w:val="00F95C64"/>
    <w:rsid w:val="00F969D7"/>
    <w:rsid w:val="00F96D1E"/>
    <w:rsid w:val="00F96FC6"/>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6BEB"/>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71"/>
    <w:rsid w:val="00FD5FB9"/>
    <w:rsid w:val="00FD5FF0"/>
    <w:rsid w:val="00FD64B8"/>
    <w:rsid w:val="00FD6A8A"/>
    <w:rsid w:val="00FD6F61"/>
    <w:rsid w:val="00FD7619"/>
    <w:rsid w:val="00FD7A7A"/>
    <w:rsid w:val="00FD7AD2"/>
    <w:rsid w:val="00FE01F0"/>
    <w:rsid w:val="00FE036C"/>
    <w:rsid w:val="00FE06FF"/>
    <w:rsid w:val="00FE0905"/>
    <w:rsid w:val="00FE0A0E"/>
    <w:rsid w:val="00FE1477"/>
    <w:rsid w:val="00FE1759"/>
    <w:rsid w:val="00FE1E16"/>
    <w:rsid w:val="00FE2D65"/>
    <w:rsid w:val="00FE3A5F"/>
    <w:rsid w:val="00FE4CD9"/>
    <w:rsid w:val="00FE55DE"/>
    <w:rsid w:val="00FE585E"/>
    <w:rsid w:val="00FE7359"/>
    <w:rsid w:val="00FF074F"/>
    <w:rsid w:val="00FF1241"/>
    <w:rsid w:val="00FF14FA"/>
    <w:rsid w:val="00FF1A40"/>
    <w:rsid w:val="00FF1BB3"/>
    <w:rsid w:val="00FF1DE6"/>
    <w:rsid w:val="00FF20AF"/>
    <w:rsid w:val="00FF25BA"/>
    <w:rsid w:val="00FF27E4"/>
    <w:rsid w:val="00FF28F5"/>
    <w:rsid w:val="00FF2CCE"/>
    <w:rsid w:val="00FF30D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uiPriority w:val="99"/>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cid:image003.jpg@01D4E890.3E1476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cid:image007.jpg@01D4E890.3E147610" TargetMode="External"/><Relationship Id="rId10" Type="http://schemas.openxmlformats.org/officeDocument/2006/relationships/oleObject" Target="embeddings/oleObject1.bin"/><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4438E-5068-441B-A136-4E97BA47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5625</Words>
  <Characters>32063</Characters>
  <Application>Microsoft Office Word</Application>
  <DocSecurity>0</DocSecurity>
  <PresentationFormat/>
  <Lines>267</Lines>
  <Paragraphs>75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2019-10-04T13:20:00Z</dcterms:created>
  <dcterms:modified xsi:type="dcterms:W3CDTF">2019-10-04T13:29:00Z</dcterms:modified>
</cp:coreProperties>
</file>